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43F" w:rsidRDefault="00B22AD7" w:rsidP="0089743F">
      <w:pPr>
        <w:pStyle w:val="Titre1"/>
        <w:spacing w:before="0" w:beforeAutospacing="0" w:after="0" w:afterAutospacing="0"/>
        <w:jc w:val="center"/>
        <w:rPr>
          <w:sz w:val="16"/>
          <w:szCs w:val="16"/>
        </w:rPr>
      </w:pPr>
      <w:r w:rsidRPr="00B22AD7">
        <w:rPr>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336.75pt;height:33.75pt" fillcolor="#369" stroked="f">
            <v:shadow on="t" color="#b2b2b2" opacity="52429f" offset="3pt"/>
            <v:textpath style="font-family:&quot;Times New Roman&quot;;v-text-kern:t" trim="t" fitpath="t" string="Mairie de La Calmette"/>
          </v:shape>
        </w:pict>
      </w:r>
    </w:p>
    <w:p w:rsidR="0089743F" w:rsidRDefault="0089743F" w:rsidP="0089743F">
      <w:pPr>
        <w:pStyle w:val="Titre1"/>
        <w:spacing w:before="0" w:beforeAutospacing="0" w:after="0" w:afterAutospacing="0"/>
        <w:jc w:val="center"/>
        <w:rPr>
          <w:sz w:val="16"/>
          <w:szCs w:val="16"/>
        </w:rPr>
      </w:pPr>
    </w:p>
    <w:p w:rsidR="0089743F" w:rsidRDefault="00B22AD7" w:rsidP="0089743F">
      <w:pPr>
        <w:pStyle w:val="Titre1"/>
        <w:spacing w:before="0" w:beforeAutospacing="0" w:after="0" w:afterAutospacing="0"/>
        <w:jc w:val="center"/>
        <w:rPr>
          <w:emboss/>
          <w:color w:val="17365D" w:themeColor="text2" w:themeShade="BF"/>
          <w:kern w:val="0"/>
          <w:sz w:val="44"/>
          <w:szCs w:val="44"/>
        </w:rPr>
      </w:pPr>
      <w:r w:rsidRPr="00B22AD7">
        <w:rPr>
          <w:emboss/>
          <w:color w:val="17365D" w:themeColor="text2" w:themeShade="BF"/>
          <w:kern w:val="0"/>
          <w:sz w:val="40"/>
          <w:szCs w:val="40"/>
        </w:rPr>
        <w:pict>
          <v:shape id="_x0000_i1028" type="#_x0000_t136" style="width:431.25pt;height:28.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Compte-rendu du CONSEIL MUNICIPAL"/>
          </v:shape>
        </w:pict>
      </w:r>
    </w:p>
    <w:p w:rsidR="005718B2" w:rsidRPr="00CE6EC2" w:rsidRDefault="005718B2" w:rsidP="0089743F">
      <w:pPr>
        <w:pStyle w:val="Titre1"/>
        <w:spacing w:before="0" w:beforeAutospacing="0" w:after="0" w:afterAutospacing="0"/>
        <w:jc w:val="center"/>
        <w:rPr>
          <w:emboss/>
          <w:color w:val="17365D" w:themeColor="text2" w:themeShade="BF"/>
          <w:sz w:val="22"/>
          <w:szCs w:val="44"/>
        </w:rPr>
      </w:pPr>
    </w:p>
    <w:p w:rsidR="0089743F" w:rsidRDefault="0089743F" w:rsidP="0089743F">
      <w:pPr>
        <w:pStyle w:val="Titre1"/>
        <w:spacing w:before="0" w:beforeAutospacing="0" w:after="0" w:afterAutospacing="0"/>
        <w:jc w:val="center"/>
        <w:rPr>
          <w:emboss/>
          <w:color w:val="17365D" w:themeColor="text2" w:themeShade="BF"/>
          <w:sz w:val="44"/>
          <w:szCs w:val="44"/>
        </w:rPr>
      </w:pPr>
      <w:r w:rsidRPr="003D5E75">
        <w:rPr>
          <w:emboss/>
          <w:color w:val="17365D" w:themeColor="text2" w:themeShade="BF"/>
          <w:sz w:val="44"/>
          <w:szCs w:val="44"/>
        </w:rPr>
        <w:t xml:space="preserve">SEANCE du </w:t>
      </w:r>
      <w:r w:rsidR="0024394B">
        <w:rPr>
          <w:emboss/>
          <w:color w:val="17365D" w:themeColor="text2" w:themeShade="BF"/>
          <w:sz w:val="44"/>
          <w:szCs w:val="44"/>
        </w:rPr>
        <w:t>mercredi 23 avril</w:t>
      </w:r>
      <w:r w:rsidR="007E26AD">
        <w:rPr>
          <w:emboss/>
          <w:color w:val="17365D" w:themeColor="text2" w:themeShade="BF"/>
          <w:sz w:val="44"/>
          <w:szCs w:val="44"/>
        </w:rPr>
        <w:t xml:space="preserve"> 2014</w:t>
      </w:r>
    </w:p>
    <w:p w:rsidR="0089743F" w:rsidRPr="003A5A56" w:rsidRDefault="0089743F" w:rsidP="0089743F">
      <w:pPr>
        <w:spacing w:after="120"/>
        <w:jc w:val="center"/>
        <w:rPr>
          <w:b/>
          <w:sz w:val="24"/>
          <w:szCs w:val="24"/>
          <w:u w:val="single"/>
        </w:rPr>
      </w:pPr>
    </w:p>
    <w:p w:rsidR="00385706" w:rsidRPr="003A5A56" w:rsidRDefault="00385706" w:rsidP="006961F7">
      <w:pPr>
        <w:pStyle w:val="Paragraphedeliste"/>
        <w:numPr>
          <w:ilvl w:val="0"/>
          <w:numId w:val="2"/>
        </w:numPr>
        <w:tabs>
          <w:tab w:val="left" w:pos="2310"/>
        </w:tabs>
        <w:jc w:val="both"/>
        <w:rPr>
          <w:b/>
          <w:color w:val="000000"/>
          <w:sz w:val="24"/>
          <w:szCs w:val="24"/>
        </w:rPr>
      </w:pPr>
      <w:r w:rsidRPr="003A5A56">
        <w:rPr>
          <w:b/>
          <w:color w:val="000000"/>
          <w:sz w:val="24"/>
          <w:szCs w:val="24"/>
        </w:rPr>
        <w:t>Nombre de conseillers :</w:t>
      </w:r>
      <w:r w:rsidRPr="003A5A56">
        <w:rPr>
          <w:b/>
          <w:color w:val="000000"/>
          <w:sz w:val="24"/>
          <w:szCs w:val="24"/>
        </w:rPr>
        <w:tab/>
      </w:r>
      <w:r w:rsidR="001C262C" w:rsidRPr="0024394B">
        <w:rPr>
          <w:color w:val="000000"/>
          <w:sz w:val="24"/>
          <w:szCs w:val="24"/>
        </w:rPr>
        <w:t>e</w:t>
      </w:r>
      <w:r w:rsidR="001C262C" w:rsidRPr="003A5A56">
        <w:rPr>
          <w:color w:val="000000"/>
          <w:sz w:val="24"/>
          <w:szCs w:val="24"/>
        </w:rPr>
        <w:t>n exercice :</w:t>
      </w:r>
      <w:r w:rsidR="005608A3" w:rsidRPr="003A5A56">
        <w:rPr>
          <w:color w:val="000000"/>
          <w:sz w:val="24"/>
          <w:szCs w:val="24"/>
        </w:rPr>
        <w:tab/>
      </w:r>
      <w:r w:rsidR="003A5A56" w:rsidRPr="003A5A56">
        <w:rPr>
          <w:color w:val="000000"/>
          <w:sz w:val="24"/>
          <w:szCs w:val="24"/>
        </w:rPr>
        <w:t>1</w:t>
      </w:r>
      <w:r w:rsidR="007E26AD">
        <w:rPr>
          <w:color w:val="000000"/>
          <w:sz w:val="24"/>
          <w:szCs w:val="24"/>
        </w:rPr>
        <w:t>9</w:t>
      </w:r>
      <w:r w:rsidRPr="003A5A56">
        <w:rPr>
          <w:color w:val="000000"/>
          <w:sz w:val="24"/>
          <w:szCs w:val="24"/>
        </w:rPr>
        <w:tab/>
      </w:r>
      <w:r w:rsidR="005608A3" w:rsidRPr="003A5A56">
        <w:rPr>
          <w:color w:val="000000"/>
          <w:sz w:val="24"/>
          <w:szCs w:val="24"/>
        </w:rPr>
        <w:t xml:space="preserve">   </w:t>
      </w:r>
      <w:r w:rsidR="003A5A56">
        <w:rPr>
          <w:color w:val="000000"/>
          <w:sz w:val="24"/>
          <w:szCs w:val="24"/>
        </w:rPr>
        <w:t>p</w:t>
      </w:r>
      <w:r w:rsidRPr="003A5A56">
        <w:rPr>
          <w:color w:val="000000"/>
          <w:sz w:val="24"/>
          <w:szCs w:val="24"/>
        </w:rPr>
        <w:t xml:space="preserve">résents : </w:t>
      </w:r>
      <w:r w:rsidR="007E26AD">
        <w:rPr>
          <w:color w:val="000000"/>
          <w:sz w:val="24"/>
          <w:szCs w:val="24"/>
        </w:rPr>
        <w:t>1</w:t>
      </w:r>
      <w:r w:rsidR="0024394B">
        <w:rPr>
          <w:color w:val="000000"/>
          <w:sz w:val="24"/>
          <w:szCs w:val="24"/>
        </w:rPr>
        <w:t>7</w:t>
      </w:r>
      <w:r w:rsidR="005608A3" w:rsidRPr="003A5A56">
        <w:rPr>
          <w:color w:val="000000"/>
          <w:sz w:val="24"/>
          <w:szCs w:val="24"/>
        </w:rPr>
        <w:tab/>
      </w:r>
      <w:r w:rsidR="007E26AD">
        <w:rPr>
          <w:color w:val="000000"/>
          <w:sz w:val="24"/>
          <w:szCs w:val="24"/>
        </w:rPr>
        <w:tab/>
      </w:r>
      <w:r w:rsidR="005608A3" w:rsidRPr="003A5A56">
        <w:rPr>
          <w:color w:val="000000"/>
          <w:sz w:val="24"/>
          <w:szCs w:val="24"/>
        </w:rPr>
        <w:t>v</w:t>
      </w:r>
      <w:r w:rsidR="0089743F" w:rsidRPr="003A5A56">
        <w:rPr>
          <w:color w:val="000000"/>
          <w:sz w:val="24"/>
          <w:szCs w:val="24"/>
        </w:rPr>
        <w:t>otes</w:t>
      </w:r>
      <w:r w:rsidR="00105528" w:rsidRPr="003A5A56">
        <w:rPr>
          <w:color w:val="000000"/>
          <w:sz w:val="24"/>
          <w:szCs w:val="24"/>
        </w:rPr>
        <w:t xml:space="preserve"> : </w:t>
      </w:r>
      <w:r w:rsidR="0089743F" w:rsidRPr="003A5A56">
        <w:rPr>
          <w:color w:val="000000"/>
          <w:sz w:val="24"/>
          <w:szCs w:val="24"/>
        </w:rPr>
        <w:t>1</w:t>
      </w:r>
      <w:r w:rsidR="0024394B">
        <w:rPr>
          <w:color w:val="000000"/>
          <w:sz w:val="24"/>
          <w:szCs w:val="24"/>
        </w:rPr>
        <w:t>9</w:t>
      </w:r>
    </w:p>
    <w:p w:rsidR="0024394B" w:rsidRDefault="003B59A5" w:rsidP="00105528">
      <w:pPr>
        <w:pStyle w:val="En-tte"/>
        <w:numPr>
          <w:ilvl w:val="0"/>
          <w:numId w:val="2"/>
        </w:numPr>
        <w:tabs>
          <w:tab w:val="left" w:pos="708"/>
        </w:tabs>
        <w:rPr>
          <w:color w:val="000000"/>
          <w:sz w:val="24"/>
          <w:szCs w:val="24"/>
        </w:rPr>
      </w:pPr>
      <w:r w:rsidRPr="0024394B">
        <w:rPr>
          <w:b/>
          <w:color w:val="000000"/>
          <w:sz w:val="24"/>
          <w:szCs w:val="24"/>
        </w:rPr>
        <w:t>Procuration</w:t>
      </w:r>
      <w:r w:rsidR="0024394B">
        <w:rPr>
          <w:b/>
          <w:color w:val="000000"/>
          <w:sz w:val="24"/>
          <w:szCs w:val="24"/>
        </w:rPr>
        <w:t>s</w:t>
      </w:r>
      <w:r w:rsidRPr="0024394B">
        <w:rPr>
          <w:color w:val="000000"/>
          <w:sz w:val="24"/>
          <w:szCs w:val="24"/>
        </w:rPr>
        <w:t> :</w:t>
      </w:r>
      <w:r w:rsidR="0024394B">
        <w:rPr>
          <w:color w:val="000000"/>
          <w:sz w:val="24"/>
          <w:szCs w:val="24"/>
        </w:rPr>
        <w:t xml:space="preserve"> </w:t>
      </w:r>
      <w:r w:rsidR="0024394B">
        <w:rPr>
          <w:color w:val="000000"/>
          <w:sz w:val="24"/>
          <w:szCs w:val="24"/>
        </w:rPr>
        <w:tab/>
        <w:t xml:space="preserve">Colette Cazalet-Vandange à Jacques BOLLEGUE </w:t>
      </w:r>
    </w:p>
    <w:p w:rsidR="0024394B" w:rsidRPr="0024394B" w:rsidRDefault="0024394B" w:rsidP="0024394B">
      <w:pPr>
        <w:pStyle w:val="En-tte"/>
        <w:tabs>
          <w:tab w:val="left" w:pos="708"/>
        </w:tabs>
        <w:ind w:left="720"/>
        <w:rPr>
          <w:color w:val="000000"/>
          <w:sz w:val="24"/>
          <w:szCs w:val="24"/>
        </w:rPr>
      </w:pPr>
      <w:r>
        <w:rPr>
          <w:b/>
          <w:color w:val="000000"/>
          <w:sz w:val="24"/>
          <w:szCs w:val="24"/>
        </w:rPr>
        <w:tab/>
      </w:r>
      <w:proofErr w:type="gramStart"/>
      <w:r>
        <w:rPr>
          <w:color w:val="000000"/>
          <w:sz w:val="24"/>
          <w:szCs w:val="24"/>
        </w:rPr>
        <w:t>et</w:t>
      </w:r>
      <w:proofErr w:type="gramEnd"/>
      <w:r>
        <w:rPr>
          <w:color w:val="000000"/>
          <w:sz w:val="24"/>
          <w:szCs w:val="24"/>
        </w:rPr>
        <w:t xml:space="preserve"> </w:t>
      </w:r>
      <w:r w:rsidRPr="0024394B">
        <w:rPr>
          <w:color w:val="000000"/>
          <w:sz w:val="24"/>
          <w:szCs w:val="24"/>
        </w:rPr>
        <w:t>Christine COSTE-VIALE à Evelyne VIALE</w:t>
      </w:r>
    </w:p>
    <w:p w:rsidR="003B59A5" w:rsidRPr="0024394B" w:rsidRDefault="003B59A5" w:rsidP="003B59A5">
      <w:pPr>
        <w:pStyle w:val="En-tte"/>
        <w:numPr>
          <w:ilvl w:val="0"/>
          <w:numId w:val="2"/>
        </w:numPr>
        <w:tabs>
          <w:tab w:val="left" w:pos="708"/>
        </w:tabs>
        <w:rPr>
          <w:b/>
          <w:strike/>
          <w:color w:val="000000"/>
          <w:sz w:val="24"/>
          <w:szCs w:val="24"/>
          <w:lang w:val="en-US"/>
        </w:rPr>
      </w:pPr>
      <w:r w:rsidRPr="0024394B">
        <w:rPr>
          <w:b/>
          <w:strike/>
          <w:color w:val="000000"/>
          <w:sz w:val="24"/>
          <w:szCs w:val="24"/>
          <w:lang w:val="en-US"/>
        </w:rPr>
        <w:t>Absent</w:t>
      </w:r>
      <w:r w:rsidR="007E26AD" w:rsidRPr="0024394B">
        <w:rPr>
          <w:b/>
          <w:strike/>
          <w:color w:val="000000"/>
          <w:sz w:val="24"/>
          <w:szCs w:val="24"/>
          <w:lang w:val="en-US"/>
        </w:rPr>
        <w:t> </w:t>
      </w:r>
      <w:r w:rsidR="007E26AD" w:rsidRPr="0024394B">
        <w:rPr>
          <w:strike/>
          <w:color w:val="000000"/>
          <w:sz w:val="24"/>
          <w:szCs w:val="24"/>
          <w:lang w:val="en-US"/>
        </w:rPr>
        <w:t>:</w:t>
      </w:r>
      <w:r w:rsidR="0089743F" w:rsidRPr="0024394B">
        <w:rPr>
          <w:b/>
          <w:strike/>
          <w:color w:val="000000"/>
          <w:sz w:val="24"/>
          <w:szCs w:val="24"/>
          <w:lang w:val="en-US"/>
        </w:rPr>
        <w:t xml:space="preserve"> </w:t>
      </w:r>
    </w:p>
    <w:p w:rsidR="007E26AD" w:rsidRDefault="007E26AD" w:rsidP="00660E36">
      <w:pPr>
        <w:pStyle w:val="En-tte"/>
        <w:tabs>
          <w:tab w:val="left" w:pos="567"/>
        </w:tabs>
        <w:ind w:left="567"/>
        <w:rPr>
          <w:b/>
          <w:color w:val="000000"/>
          <w:sz w:val="24"/>
          <w:szCs w:val="24"/>
        </w:rPr>
      </w:pPr>
      <w:r w:rsidRPr="007E26AD">
        <w:rPr>
          <w:b/>
          <w:color w:val="000000"/>
          <w:sz w:val="24"/>
          <w:szCs w:val="24"/>
        </w:rPr>
        <w:t xml:space="preserve">Secrétaire de séance </w:t>
      </w:r>
      <w:r w:rsidRPr="00660E36">
        <w:rPr>
          <w:color w:val="000000"/>
          <w:sz w:val="24"/>
          <w:szCs w:val="24"/>
        </w:rPr>
        <w:t>: Chloé LEGAL</w:t>
      </w:r>
    </w:p>
    <w:p w:rsidR="007E26AD" w:rsidRPr="007E26AD" w:rsidRDefault="007E26AD" w:rsidP="00660E36">
      <w:pPr>
        <w:pStyle w:val="En-tte"/>
        <w:tabs>
          <w:tab w:val="left" w:pos="567"/>
        </w:tabs>
        <w:ind w:left="567"/>
        <w:rPr>
          <w:b/>
          <w:color w:val="000000"/>
          <w:sz w:val="24"/>
          <w:szCs w:val="24"/>
        </w:rPr>
      </w:pPr>
    </w:p>
    <w:p w:rsidR="00411F50" w:rsidRDefault="00411F50" w:rsidP="00660E36">
      <w:pPr>
        <w:pStyle w:val="En-tte"/>
        <w:tabs>
          <w:tab w:val="left" w:pos="567"/>
        </w:tabs>
        <w:ind w:left="567"/>
        <w:jc w:val="both"/>
        <w:rPr>
          <w:color w:val="000000"/>
          <w:sz w:val="24"/>
          <w:szCs w:val="24"/>
        </w:rPr>
      </w:pPr>
      <w:r>
        <w:rPr>
          <w:color w:val="000000"/>
          <w:sz w:val="24"/>
          <w:szCs w:val="24"/>
        </w:rPr>
        <w:t xml:space="preserve">Le quorum étant atteint, </w:t>
      </w:r>
      <w:r w:rsidRPr="00411F50">
        <w:rPr>
          <w:color w:val="000000"/>
          <w:sz w:val="24"/>
          <w:szCs w:val="24"/>
        </w:rPr>
        <w:t>Monsieur le maire ouvre l</w:t>
      </w:r>
      <w:r>
        <w:rPr>
          <w:color w:val="000000"/>
          <w:sz w:val="24"/>
          <w:szCs w:val="24"/>
        </w:rPr>
        <w:t>a séance</w:t>
      </w:r>
      <w:r w:rsidR="007E26AD">
        <w:rPr>
          <w:color w:val="000000"/>
          <w:sz w:val="24"/>
          <w:szCs w:val="24"/>
        </w:rPr>
        <w:t>.</w:t>
      </w:r>
    </w:p>
    <w:p w:rsidR="005063E1" w:rsidRDefault="005063E1" w:rsidP="00660E36">
      <w:pPr>
        <w:pStyle w:val="En-tte"/>
        <w:tabs>
          <w:tab w:val="left" w:pos="567"/>
        </w:tabs>
        <w:ind w:left="567"/>
        <w:jc w:val="both"/>
        <w:rPr>
          <w:color w:val="000000"/>
          <w:sz w:val="24"/>
          <w:szCs w:val="24"/>
        </w:rPr>
      </w:pPr>
    </w:p>
    <w:p w:rsidR="005063E1" w:rsidRDefault="0024394B" w:rsidP="00660E36">
      <w:pPr>
        <w:tabs>
          <w:tab w:val="left" w:pos="567"/>
        </w:tabs>
        <w:ind w:left="567"/>
        <w:jc w:val="both"/>
        <w:rPr>
          <w:b/>
          <w:sz w:val="24"/>
          <w:u w:val="single"/>
        </w:rPr>
      </w:pPr>
      <w:r>
        <w:rPr>
          <w:b/>
          <w:sz w:val="24"/>
          <w:u w:val="single"/>
        </w:rPr>
        <w:t xml:space="preserve">* </w:t>
      </w:r>
      <w:r w:rsidR="002B0EF7">
        <w:rPr>
          <w:b/>
          <w:sz w:val="24"/>
          <w:u w:val="single"/>
        </w:rPr>
        <w:t>Approbation du Compte A</w:t>
      </w:r>
      <w:r>
        <w:rPr>
          <w:b/>
          <w:sz w:val="24"/>
          <w:u w:val="single"/>
        </w:rPr>
        <w:t xml:space="preserve">dministratif </w:t>
      </w:r>
      <w:r w:rsidR="002B0EF7">
        <w:rPr>
          <w:b/>
          <w:sz w:val="24"/>
          <w:u w:val="single"/>
        </w:rPr>
        <w:t>de la Commune</w:t>
      </w:r>
    </w:p>
    <w:p w:rsidR="00CC2A8F" w:rsidRPr="006E05F1" w:rsidRDefault="00CC2A8F" w:rsidP="00660E36">
      <w:pPr>
        <w:tabs>
          <w:tab w:val="left" w:pos="567"/>
        </w:tabs>
        <w:ind w:left="567"/>
        <w:jc w:val="both"/>
        <w:rPr>
          <w:sz w:val="24"/>
          <w:szCs w:val="24"/>
        </w:rPr>
      </w:pPr>
    </w:p>
    <w:p w:rsidR="004C5027" w:rsidRPr="006E05F1" w:rsidRDefault="004C5027" w:rsidP="00660E36">
      <w:pPr>
        <w:tabs>
          <w:tab w:val="left" w:pos="567"/>
        </w:tabs>
        <w:ind w:left="567" w:right="282"/>
        <w:jc w:val="both"/>
        <w:rPr>
          <w:sz w:val="24"/>
          <w:szCs w:val="24"/>
        </w:rPr>
      </w:pPr>
      <w:r w:rsidRPr="006E05F1">
        <w:rPr>
          <w:sz w:val="24"/>
          <w:szCs w:val="24"/>
        </w:rPr>
        <w:t xml:space="preserve">Le Conseil Municipal, délibérant sur le compte administratif de l’exercice 2013 dressé par </w:t>
      </w:r>
      <w:r w:rsidRPr="006E05F1">
        <w:rPr>
          <w:b/>
          <w:sz w:val="24"/>
          <w:szCs w:val="24"/>
        </w:rPr>
        <w:t>Jacques BOLLEGUE</w:t>
      </w:r>
      <w:r w:rsidRPr="006E05F1">
        <w:rPr>
          <w:sz w:val="24"/>
          <w:szCs w:val="24"/>
        </w:rPr>
        <w:t xml:space="preserve">, Maire, après s’être fait présenter le budget primitif et les décisions modificatives de l’exercice considéré, par le rapporteur </w:t>
      </w:r>
      <w:r w:rsidRPr="006E05F1">
        <w:rPr>
          <w:b/>
          <w:sz w:val="24"/>
          <w:szCs w:val="24"/>
        </w:rPr>
        <w:t>Jack DENTEL</w:t>
      </w:r>
      <w:r w:rsidRPr="006E05F1">
        <w:rPr>
          <w:sz w:val="24"/>
          <w:szCs w:val="24"/>
        </w:rPr>
        <w:t>, adjoint aux finances</w:t>
      </w:r>
      <w:r w:rsidR="006E05F1" w:rsidRPr="006E05F1">
        <w:rPr>
          <w:sz w:val="24"/>
          <w:szCs w:val="24"/>
        </w:rPr>
        <w:t xml:space="preserve"> : </w:t>
      </w:r>
    </w:p>
    <w:p w:rsidR="004C5027" w:rsidRPr="006E05F1" w:rsidRDefault="004C5027" w:rsidP="00660E36">
      <w:pPr>
        <w:tabs>
          <w:tab w:val="left" w:pos="567"/>
        </w:tabs>
        <w:ind w:left="567" w:right="282"/>
        <w:jc w:val="both"/>
        <w:rPr>
          <w:sz w:val="24"/>
          <w:szCs w:val="24"/>
        </w:rPr>
      </w:pPr>
    </w:p>
    <w:p w:rsidR="004C5027" w:rsidRPr="006E05F1" w:rsidRDefault="004C5027" w:rsidP="00660E36">
      <w:pPr>
        <w:numPr>
          <w:ilvl w:val="0"/>
          <w:numId w:val="21"/>
        </w:numPr>
        <w:tabs>
          <w:tab w:val="left" w:pos="567"/>
        </w:tabs>
        <w:ind w:left="567" w:right="282" w:firstLine="0"/>
        <w:rPr>
          <w:sz w:val="24"/>
          <w:szCs w:val="24"/>
        </w:rPr>
      </w:pPr>
      <w:r w:rsidRPr="006E05F1">
        <w:rPr>
          <w:b/>
          <w:sz w:val="24"/>
          <w:szCs w:val="24"/>
        </w:rPr>
        <w:t xml:space="preserve">Donne acte </w:t>
      </w:r>
      <w:r w:rsidRPr="006E05F1">
        <w:rPr>
          <w:sz w:val="24"/>
          <w:szCs w:val="24"/>
        </w:rPr>
        <w:t>de la présentation faite du compte administratif, lequel peut se résumer ainsi :</w:t>
      </w:r>
    </w:p>
    <w:p w:rsidR="00A64E6C" w:rsidRDefault="00A64E6C" w:rsidP="00660E36">
      <w:pPr>
        <w:tabs>
          <w:tab w:val="left" w:pos="567"/>
        </w:tabs>
        <w:ind w:left="567"/>
        <w:jc w:val="center"/>
      </w:pPr>
    </w:p>
    <w:tbl>
      <w:tblPr>
        <w:tblW w:w="7046"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6"/>
        <w:gridCol w:w="1938"/>
        <w:gridCol w:w="2142"/>
      </w:tblGrid>
      <w:tr w:rsidR="00A64E6C" w:rsidRPr="00A64E6C" w:rsidTr="000C6698">
        <w:trPr>
          <w:trHeight w:val="1325"/>
        </w:trPr>
        <w:tc>
          <w:tcPr>
            <w:tcW w:w="3092" w:type="dxa"/>
          </w:tcPr>
          <w:p w:rsidR="00A64E6C" w:rsidRPr="00A64E6C" w:rsidRDefault="00A64E6C" w:rsidP="00660E36">
            <w:pPr>
              <w:tabs>
                <w:tab w:val="left" w:pos="567"/>
              </w:tabs>
              <w:ind w:left="567"/>
              <w:jc w:val="center"/>
              <w:rPr>
                <w:sz w:val="18"/>
              </w:rPr>
            </w:pPr>
          </w:p>
          <w:p w:rsidR="00A64E6C" w:rsidRPr="00A64E6C" w:rsidRDefault="00A64E6C" w:rsidP="00660E36">
            <w:pPr>
              <w:tabs>
                <w:tab w:val="left" w:pos="567"/>
              </w:tabs>
              <w:ind w:left="567"/>
              <w:jc w:val="center"/>
              <w:rPr>
                <w:sz w:val="24"/>
                <w:szCs w:val="28"/>
              </w:rPr>
            </w:pPr>
            <w:r w:rsidRPr="00A64E6C">
              <w:rPr>
                <w:sz w:val="24"/>
                <w:szCs w:val="28"/>
              </w:rPr>
              <w:t>LIBELLÉS :</w:t>
            </w:r>
          </w:p>
        </w:tc>
        <w:tc>
          <w:tcPr>
            <w:tcW w:w="3954" w:type="dxa"/>
            <w:gridSpan w:val="2"/>
          </w:tcPr>
          <w:p w:rsidR="00B3598C" w:rsidRDefault="00B3598C" w:rsidP="00660E36">
            <w:pPr>
              <w:tabs>
                <w:tab w:val="left" w:pos="567"/>
              </w:tabs>
              <w:ind w:left="567"/>
              <w:jc w:val="center"/>
              <w:rPr>
                <w:b/>
                <w:bCs/>
                <w:sz w:val="18"/>
              </w:rPr>
            </w:pPr>
          </w:p>
          <w:p w:rsidR="00A64E6C" w:rsidRPr="00A64E6C" w:rsidRDefault="00A64E6C" w:rsidP="00660E36">
            <w:pPr>
              <w:tabs>
                <w:tab w:val="left" w:pos="567"/>
              </w:tabs>
              <w:ind w:left="567"/>
              <w:jc w:val="center"/>
              <w:rPr>
                <w:b/>
                <w:bCs/>
                <w:sz w:val="18"/>
              </w:rPr>
            </w:pPr>
            <w:r w:rsidRPr="00A64E6C">
              <w:rPr>
                <w:b/>
                <w:bCs/>
                <w:sz w:val="18"/>
              </w:rPr>
              <w:t>INVESTISSEMENT</w:t>
            </w:r>
          </w:p>
          <w:p w:rsidR="00A64E6C" w:rsidRPr="00A64E6C" w:rsidRDefault="00A64E6C" w:rsidP="00660E36">
            <w:pPr>
              <w:tabs>
                <w:tab w:val="left" w:pos="567"/>
              </w:tabs>
              <w:ind w:left="567"/>
              <w:jc w:val="center"/>
              <w:rPr>
                <w:szCs w:val="22"/>
              </w:rPr>
            </w:pPr>
          </w:p>
          <w:tbl>
            <w:tblPr>
              <w:tblW w:w="3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0"/>
              <w:gridCol w:w="1700"/>
            </w:tblGrid>
            <w:tr w:rsidR="00A64E6C" w:rsidRPr="00A64E6C" w:rsidTr="000C6698">
              <w:tc>
                <w:tcPr>
                  <w:tcW w:w="1700" w:type="dxa"/>
                </w:tcPr>
                <w:p w:rsidR="00A64E6C" w:rsidRPr="00B3598C" w:rsidRDefault="00A64E6C" w:rsidP="00660E36">
                  <w:pPr>
                    <w:tabs>
                      <w:tab w:val="left" w:pos="567"/>
                    </w:tabs>
                    <w:ind w:left="567"/>
                    <w:jc w:val="center"/>
                    <w:rPr>
                      <w:b/>
                      <w:sz w:val="18"/>
                    </w:rPr>
                  </w:pPr>
                  <w:r w:rsidRPr="00B3598C">
                    <w:rPr>
                      <w:b/>
                      <w:sz w:val="18"/>
                    </w:rPr>
                    <w:t>Dépenses ou déficits *</w:t>
                  </w:r>
                </w:p>
              </w:tc>
              <w:tc>
                <w:tcPr>
                  <w:tcW w:w="1700" w:type="dxa"/>
                </w:tcPr>
                <w:p w:rsidR="00A64E6C" w:rsidRPr="00B3598C" w:rsidRDefault="00A64E6C" w:rsidP="00660E36">
                  <w:pPr>
                    <w:tabs>
                      <w:tab w:val="left" w:pos="567"/>
                    </w:tabs>
                    <w:ind w:left="567"/>
                    <w:jc w:val="center"/>
                    <w:rPr>
                      <w:b/>
                      <w:sz w:val="18"/>
                    </w:rPr>
                  </w:pPr>
                  <w:r w:rsidRPr="00B3598C">
                    <w:rPr>
                      <w:b/>
                      <w:sz w:val="18"/>
                    </w:rPr>
                    <w:t>Recettes ou excédents *</w:t>
                  </w:r>
                </w:p>
              </w:tc>
            </w:tr>
          </w:tbl>
          <w:p w:rsidR="00A64E6C" w:rsidRPr="00A64E6C" w:rsidRDefault="00A64E6C" w:rsidP="00660E36">
            <w:pPr>
              <w:tabs>
                <w:tab w:val="left" w:pos="567"/>
              </w:tabs>
              <w:ind w:left="567"/>
              <w:jc w:val="center"/>
              <w:rPr>
                <w:sz w:val="18"/>
              </w:rPr>
            </w:pPr>
          </w:p>
        </w:tc>
      </w:tr>
      <w:tr w:rsidR="00A64E6C" w:rsidRPr="00A64E6C" w:rsidTr="000C6698">
        <w:trPr>
          <w:trHeight w:val="270"/>
        </w:trPr>
        <w:tc>
          <w:tcPr>
            <w:tcW w:w="3092" w:type="dxa"/>
          </w:tcPr>
          <w:p w:rsidR="00A64E6C" w:rsidRPr="00A64E6C" w:rsidRDefault="00A64E6C" w:rsidP="00660E36">
            <w:pPr>
              <w:tabs>
                <w:tab w:val="left" w:pos="567"/>
              </w:tabs>
              <w:ind w:left="567"/>
              <w:jc w:val="center"/>
              <w:rPr>
                <w:b/>
                <w:bCs/>
                <w:sz w:val="24"/>
                <w:szCs w:val="28"/>
              </w:rPr>
            </w:pPr>
            <w:r w:rsidRPr="00A64E6C">
              <w:rPr>
                <w:b/>
                <w:bCs/>
                <w:sz w:val="24"/>
                <w:szCs w:val="28"/>
              </w:rPr>
              <w:t>Résultats reportés :</w:t>
            </w:r>
          </w:p>
          <w:p w:rsidR="00A64E6C" w:rsidRPr="00A64E6C" w:rsidRDefault="00A64E6C" w:rsidP="00660E36">
            <w:pPr>
              <w:tabs>
                <w:tab w:val="left" w:pos="567"/>
              </w:tabs>
              <w:ind w:left="567"/>
              <w:jc w:val="center"/>
              <w:rPr>
                <w:b/>
                <w:bCs/>
                <w:sz w:val="24"/>
                <w:szCs w:val="28"/>
              </w:rPr>
            </w:pPr>
            <w:r w:rsidRPr="00A64E6C">
              <w:rPr>
                <w:b/>
                <w:bCs/>
                <w:sz w:val="24"/>
                <w:szCs w:val="28"/>
              </w:rPr>
              <w:t>Opérations de l’exercice :</w:t>
            </w:r>
          </w:p>
        </w:tc>
        <w:tc>
          <w:tcPr>
            <w:tcW w:w="1782" w:type="dxa"/>
          </w:tcPr>
          <w:p w:rsidR="00A64E6C" w:rsidRPr="009E597D" w:rsidRDefault="00A64E6C" w:rsidP="00660E36">
            <w:pPr>
              <w:tabs>
                <w:tab w:val="left" w:pos="567"/>
              </w:tabs>
              <w:ind w:left="567"/>
              <w:jc w:val="center"/>
              <w:rPr>
                <w:bCs/>
                <w:sz w:val="22"/>
              </w:rPr>
            </w:pPr>
          </w:p>
          <w:p w:rsidR="00A64E6C" w:rsidRPr="009E597D" w:rsidRDefault="00A64E6C" w:rsidP="00660E36">
            <w:pPr>
              <w:tabs>
                <w:tab w:val="left" w:pos="567"/>
              </w:tabs>
              <w:ind w:left="567"/>
              <w:jc w:val="center"/>
              <w:rPr>
                <w:bCs/>
                <w:sz w:val="22"/>
              </w:rPr>
            </w:pPr>
            <w:r w:rsidRPr="009E597D">
              <w:rPr>
                <w:bCs/>
                <w:sz w:val="22"/>
              </w:rPr>
              <w:t>645 469.35</w:t>
            </w:r>
          </w:p>
        </w:tc>
        <w:tc>
          <w:tcPr>
            <w:tcW w:w="2172" w:type="dxa"/>
          </w:tcPr>
          <w:p w:rsidR="00A64E6C" w:rsidRPr="009E597D" w:rsidRDefault="00A64E6C" w:rsidP="00660E36">
            <w:pPr>
              <w:tabs>
                <w:tab w:val="left" w:pos="567"/>
              </w:tabs>
              <w:ind w:left="567"/>
              <w:jc w:val="center"/>
              <w:rPr>
                <w:bCs/>
                <w:sz w:val="22"/>
              </w:rPr>
            </w:pPr>
            <w:r w:rsidRPr="009E597D">
              <w:rPr>
                <w:bCs/>
                <w:sz w:val="22"/>
              </w:rPr>
              <w:t>261 307.71</w:t>
            </w:r>
          </w:p>
          <w:p w:rsidR="00A64E6C" w:rsidRPr="009E597D" w:rsidRDefault="00A64E6C" w:rsidP="00660E36">
            <w:pPr>
              <w:tabs>
                <w:tab w:val="left" w:pos="567"/>
              </w:tabs>
              <w:ind w:left="567"/>
              <w:jc w:val="center"/>
              <w:rPr>
                <w:bCs/>
                <w:sz w:val="22"/>
              </w:rPr>
            </w:pPr>
            <w:r w:rsidRPr="009E597D">
              <w:rPr>
                <w:bCs/>
                <w:sz w:val="22"/>
              </w:rPr>
              <w:t>953 843.85</w:t>
            </w:r>
          </w:p>
        </w:tc>
      </w:tr>
      <w:tr w:rsidR="00A64E6C" w:rsidRPr="00A64E6C" w:rsidTr="000C6698">
        <w:trPr>
          <w:trHeight w:val="389"/>
        </w:trPr>
        <w:tc>
          <w:tcPr>
            <w:tcW w:w="3092" w:type="dxa"/>
          </w:tcPr>
          <w:p w:rsidR="00A64E6C" w:rsidRPr="00A64E6C" w:rsidRDefault="00A64E6C" w:rsidP="00660E36">
            <w:pPr>
              <w:tabs>
                <w:tab w:val="left" w:pos="567"/>
              </w:tabs>
              <w:ind w:left="567"/>
              <w:jc w:val="center"/>
              <w:rPr>
                <w:b/>
                <w:bCs/>
                <w:sz w:val="24"/>
                <w:szCs w:val="28"/>
              </w:rPr>
            </w:pPr>
            <w:r w:rsidRPr="00A64E6C">
              <w:rPr>
                <w:b/>
                <w:bCs/>
                <w:sz w:val="24"/>
                <w:szCs w:val="28"/>
              </w:rPr>
              <w:t>TOTAUX :</w:t>
            </w:r>
          </w:p>
        </w:tc>
        <w:tc>
          <w:tcPr>
            <w:tcW w:w="1782" w:type="dxa"/>
          </w:tcPr>
          <w:p w:rsidR="00A64E6C" w:rsidRPr="009E597D" w:rsidRDefault="00A64E6C" w:rsidP="00660E36">
            <w:pPr>
              <w:tabs>
                <w:tab w:val="left" w:pos="567"/>
              </w:tabs>
              <w:ind w:left="567"/>
              <w:jc w:val="center"/>
              <w:rPr>
                <w:bCs/>
                <w:sz w:val="22"/>
              </w:rPr>
            </w:pPr>
            <w:r w:rsidRPr="009E597D">
              <w:rPr>
                <w:bCs/>
                <w:sz w:val="22"/>
              </w:rPr>
              <w:t>645 469.35</w:t>
            </w:r>
          </w:p>
        </w:tc>
        <w:tc>
          <w:tcPr>
            <w:tcW w:w="2172" w:type="dxa"/>
          </w:tcPr>
          <w:p w:rsidR="00A64E6C" w:rsidRPr="009E597D" w:rsidRDefault="00A64E6C" w:rsidP="00660E36">
            <w:pPr>
              <w:tabs>
                <w:tab w:val="left" w:pos="567"/>
              </w:tabs>
              <w:ind w:left="567"/>
              <w:jc w:val="center"/>
              <w:rPr>
                <w:bCs/>
                <w:sz w:val="22"/>
              </w:rPr>
            </w:pPr>
            <w:r w:rsidRPr="009E597D">
              <w:rPr>
                <w:bCs/>
                <w:sz w:val="22"/>
              </w:rPr>
              <w:t>1 215 151.56</w:t>
            </w:r>
          </w:p>
        </w:tc>
      </w:tr>
      <w:tr w:rsidR="00A64E6C" w:rsidRPr="00A64E6C" w:rsidTr="000C6698">
        <w:trPr>
          <w:trHeight w:val="826"/>
        </w:trPr>
        <w:tc>
          <w:tcPr>
            <w:tcW w:w="3092" w:type="dxa"/>
          </w:tcPr>
          <w:p w:rsidR="00A64E6C" w:rsidRPr="00A64E6C" w:rsidRDefault="00A64E6C" w:rsidP="00660E36">
            <w:pPr>
              <w:tabs>
                <w:tab w:val="left" w:pos="567"/>
              </w:tabs>
              <w:ind w:left="567"/>
              <w:jc w:val="center"/>
              <w:rPr>
                <w:b/>
                <w:bCs/>
                <w:sz w:val="24"/>
                <w:szCs w:val="28"/>
              </w:rPr>
            </w:pPr>
            <w:r w:rsidRPr="00A64E6C">
              <w:rPr>
                <w:b/>
                <w:bCs/>
                <w:sz w:val="24"/>
                <w:szCs w:val="28"/>
              </w:rPr>
              <w:t>Résultats de clôture :</w:t>
            </w:r>
          </w:p>
          <w:p w:rsidR="00A64E6C" w:rsidRPr="00A64E6C" w:rsidRDefault="00A64E6C" w:rsidP="00660E36">
            <w:pPr>
              <w:tabs>
                <w:tab w:val="left" w:pos="567"/>
              </w:tabs>
              <w:ind w:left="567"/>
              <w:jc w:val="center"/>
              <w:rPr>
                <w:b/>
                <w:bCs/>
                <w:sz w:val="24"/>
                <w:szCs w:val="28"/>
              </w:rPr>
            </w:pPr>
            <w:r w:rsidRPr="00A64E6C">
              <w:rPr>
                <w:b/>
                <w:bCs/>
                <w:sz w:val="24"/>
                <w:szCs w:val="28"/>
              </w:rPr>
              <w:t>Restes à réaliser :</w:t>
            </w:r>
          </w:p>
        </w:tc>
        <w:tc>
          <w:tcPr>
            <w:tcW w:w="1782" w:type="dxa"/>
          </w:tcPr>
          <w:p w:rsidR="00A64E6C" w:rsidRPr="009E597D" w:rsidRDefault="00A64E6C" w:rsidP="00660E36">
            <w:pPr>
              <w:tabs>
                <w:tab w:val="left" w:pos="567"/>
              </w:tabs>
              <w:ind w:left="567"/>
              <w:jc w:val="center"/>
              <w:rPr>
                <w:bCs/>
                <w:sz w:val="22"/>
              </w:rPr>
            </w:pPr>
            <w:r w:rsidRPr="009E597D">
              <w:rPr>
                <w:bCs/>
                <w:sz w:val="22"/>
              </w:rPr>
              <w:t>645 469.35</w:t>
            </w:r>
          </w:p>
          <w:p w:rsidR="00A64E6C" w:rsidRPr="009E597D" w:rsidRDefault="00A64E6C" w:rsidP="00660E36">
            <w:pPr>
              <w:tabs>
                <w:tab w:val="left" w:pos="567"/>
              </w:tabs>
              <w:ind w:left="567"/>
              <w:jc w:val="center"/>
              <w:rPr>
                <w:bCs/>
                <w:sz w:val="22"/>
              </w:rPr>
            </w:pPr>
            <w:r w:rsidRPr="009E597D">
              <w:rPr>
                <w:bCs/>
                <w:sz w:val="22"/>
              </w:rPr>
              <w:t>530 900.00</w:t>
            </w:r>
          </w:p>
          <w:p w:rsidR="00A64E6C" w:rsidRPr="009E597D" w:rsidRDefault="00A64E6C" w:rsidP="00660E36">
            <w:pPr>
              <w:tabs>
                <w:tab w:val="left" w:pos="567"/>
              </w:tabs>
              <w:ind w:left="567"/>
              <w:jc w:val="center"/>
              <w:rPr>
                <w:bCs/>
                <w:sz w:val="22"/>
              </w:rPr>
            </w:pPr>
          </w:p>
          <w:p w:rsidR="00A64E6C" w:rsidRPr="009E597D" w:rsidRDefault="00A64E6C" w:rsidP="00660E36">
            <w:pPr>
              <w:tabs>
                <w:tab w:val="left" w:pos="567"/>
              </w:tabs>
              <w:ind w:left="567"/>
              <w:jc w:val="center"/>
              <w:rPr>
                <w:bCs/>
                <w:sz w:val="22"/>
              </w:rPr>
            </w:pPr>
          </w:p>
        </w:tc>
        <w:tc>
          <w:tcPr>
            <w:tcW w:w="2172" w:type="dxa"/>
          </w:tcPr>
          <w:p w:rsidR="00A64E6C" w:rsidRPr="009E597D" w:rsidRDefault="00A64E6C" w:rsidP="00660E36">
            <w:pPr>
              <w:tabs>
                <w:tab w:val="left" w:pos="567"/>
              </w:tabs>
              <w:ind w:left="567"/>
              <w:jc w:val="center"/>
              <w:rPr>
                <w:bCs/>
                <w:sz w:val="22"/>
              </w:rPr>
            </w:pPr>
            <w:r w:rsidRPr="009E597D">
              <w:rPr>
                <w:bCs/>
                <w:sz w:val="22"/>
              </w:rPr>
              <w:t>1 215 151.56</w:t>
            </w:r>
          </w:p>
          <w:p w:rsidR="00A64E6C" w:rsidRPr="009E597D" w:rsidRDefault="00A64E6C" w:rsidP="00660E36">
            <w:pPr>
              <w:tabs>
                <w:tab w:val="left" w:pos="567"/>
              </w:tabs>
              <w:ind w:left="567"/>
              <w:jc w:val="center"/>
              <w:rPr>
                <w:bCs/>
                <w:sz w:val="22"/>
              </w:rPr>
            </w:pPr>
            <w:r w:rsidRPr="009E597D">
              <w:rPr>
                <w:bCs/>
                <w:sz w:val="22"/>
              </w:rPr>
              <w:t>2 880.00</w:t>
            </w:r>
          </w:p>
        </w:tc>
      </w:tr>
      <w:tr w:rsidR="00A64E6C" w:rsidRPr="00A64E6C" w:rsidTr="000C6698">
        <w:trPr>
          <w:trHeight w:val="270"/>
        </w:trPr>
        <w:tc>
          <w:tcPr>
            <w:tcW w:w="3092" w:type="dxa"/>
          </w:tcPr>
          <w:p w:rsidR="00A64E6C" w:rsidRPr="00A64E6C" w:rsidRDefault="00A64E6C" w:rsidP="00660E36">
            <w:pPr>
              <w:tabs>
                <w:tab w:val="left" w:pos="567"/>
              </w:tabs>
              <w:ind w:left="567"/>
              <w:jc w:val="center"/>
              <w:rPr>
                <w:b/>
                <w:bCs/>
                <w:sz w:val="24"/>
                <w:szCs w:val="28"/>
              </w:rPr>
            </w:pPr>
            <w:r w:rsidRPr="00A64E6C">
              <w:rPr>
                <w:b/>
                <w:bCs/>
                <w:sz w:val="24"/>
                <w:szCs w:val="28"/>
              </w:rPr>
              <w:t>TOTAUX CUMULES :</w:t>
            </w:r>
          </w:p>
        </w:tc>
        <w:tc>
          <w:tcPr>
            <w:tcW w:w="1782" w:type="dxa"/>
          </w:tcPr>
          <w:p w:rsidR="00A64E6C" w:rsidRPr="009E597D" w:rsidRDefault="00A64E6C" w:rsidP="00660E36">
            <w:pPr>
              <w:tabs>
                <w:tab w:val="left" w:pos="567"/>
              </w:tabs>
              <w:ind w:left="567"/>
              <w:jc w:val="center"/>
              <w:rPr>
                <w:bCs/>
                <w:sz w:val="22"/>
              </w:rPr>
            </w:pPr>
            <w:r w:rsidRPr="009E597D">
              <w:rPr>
                <w:bCs/>
                <w:sz w:val="22"/>
              </w:rPr>
              <w:t>1 176 369.35</w:t>
            </w:r>
          </w:p>
          <w:p w:rsidR="00A64E6C" w:rsidRPr="009E597D" w:rsidRDefault="00A64E6C" w:rsidP="00660E36">
            <w:pPr>
              <w:tabs>
                <w:tab w:val="left" w:pos="567"/>
              </w:tabs>
              <w:ind w:left="567"/>
              <w:jc w:val="center"/>
              <w:rPr>
                <w:bCs/>
                <w:sz w:val="22"/>
              </w:rPr>
            </w:pPr>
          </w:p>
        </w:tc>
        <w:tc>
          <w:tcPr>
            <w:tcW w:w="2172" w:type="dxa"/>
          </w:tcPr>
          <w:p w:rsidR="00A64E6C" w:rsidRPr="009E597D" w:rsidRDefault="00A64E6C" w:rsidP="00660E36">
            <w:pPr>
              <w:tabs>
                <w:tab w:val="left" w:pos="567"/>
              </w:tabs>
              <w:ind w:left="567"/>
              <w:jc w:val="center"/>
              <w:rPr>
                <w:bCs/>
                <w:sz w:val="22"/>
              </w:rPr>
            </w:pPr>
            <w:r w:rsidRPr="009E597D">
              <w:rPr>
                <w:bCs/>
                <w:sz w:val="22"/>
              </w:rPr>
              <w:t>1 218 031.56</w:t>
            </w:r>
          </w:p>
          <w:p w:rsidR="00A64E6C" w:rsidRPr="009E597D" w:rsidRDefault="00A64E6C" w:rsidP="00660E36">
            <w:pPr>
              <w:tabs>
                <w:tab w:val="left" w:pos="567"/>
              </w:tabs>
              <w:ind w:left="567"/>
              <w:jc w:val="center"/>
              <w:rPr>
                <w:bCs/>
                <w:sz w:val="22"/>
              </w:rPr>
            </w:pPr>
          </w:p>
        </w:tc>
      </w:tr>
      <w:tr w:rsidR="00A64E6C" w:rsidRPr="00A64E6C" w:rsidTr="000C6698">
        <w:trPr>
          <w:trHeight w:val="270"/>
        </w:trPr>
        <w:tc>
          <w:tcPr>
            <w:tcW w:w="3092" w:type="dxa"/>
          </w:tcPr>
          <w:p w:rsidR="00A64E6C" w:rsidRPr="00A64E6C" w:rsidRDefault="00A64E6C" w:rsidP="00660E36">
            <w:pPr>
              <w:tabs>
                <w:tab w:val="left" w:pos="567"/>
              </w:tabs>
              <w:ind w:left="567"/>
              <w:jc w:val="center"/>
              <w:rPr>
                <w:b/>
                <w:bCs/>
                <w:sz w:val="24"/>
                <w:szCs w:val="28"/>
              </w:rPr>
            </w:pPr>
            <w:r w:rsidRPr="00A64E6C">
              <w:rPr>
                <w:b/>
                <w:bCs/>
                <w:sz w:val="24"/>
                <w:szCs w:val="28"/>
              </w:rPr>
              <w:t>Résultats définitifs :</w:t>
            </w:r>
          </w:p>
        </w:tc>
        <w:tc>
          <w:tcPr>
            <w:tcW w:w="1782" w:type="dxa"/>
          </w:tcPr>
          <w:p w:rsidR="00A64E6C" w:rsidRPr="00A64E6C" w:rsidRDefault="00A64E6C" w:rsidP="00660E36">
            <w:pPr>
              <w:tabs>
                <w:tab w:val="left" w:pos="567"/>
              </w:tabs>
              <w:ind w:left="567"/>
              <w:jc w:val="center"/>
              <w:rPr>
                <w:b/>
                <w:bCs/>
                <w:sz w:val="18"/>
              </w:rPr>
            </w:pPr>
          </w:p>
        </w:tc>
        <w:tc>
          <w:tcPr>
            <w:tcW w:w="2172" w:type="dxa"/>
          </w:tcPr>
          <w:p w:rsidR="00A64E6C" w:rsidRPr="00A64E6C" w:rsidRDefault="00A64E6C" w:rsidP="00660E36">
            <w:pPr>
              <w:tabs>
                <w:tab w:val="left" w:pos="567"/>
              </w:tabs>
              <w:ind w:left="567"/>
              <w:jc w:val="center"/>
              <w:rPr>
                <w:b/>
                <w:bCs/>
                <w:sz w:val="18"/>
              </w:rPr>
            </w:pPr>
            <w:r w:rsidRPr="00B3598C">
              <w:rPr>
                <w:b/>
                <w:bCs/>
                <w:sz w:val="24"/>
              </w:rPr>
              <w:t>41 662.21</w:t>
            </w:r>
          </w:p>
        </w:tc>
      </w:tr>
    </w:tbl>
    <w:p w:rsidR="00A64E6C" w:rsidRPr="00A64E6C" w:rsidRDefault="00A64E6C" w:rsidP="00660E36">
      <w:pPr>
        <w:tabs>
          <w:tab w:val="left" w:pos="567"/>
        </w:tabs>
        <w:ind w:left="567"/>
        <w:jc w:val="center"/>
        <w:rPr>
          <w:sz w:val="18"/>
        </w:rPr>
      </w:pPr>
    </w:p>
    <w:p w:rsidR="00A64E6C" w:rsidRPr="00A64E6C" w:rsidRDefault="00A64E6C" w:rsidP="00660E36">
      <w:pPr>
        <w:tabs>
          <w:tab w:val="left" w:pos="567"/>
        </w:tabs>
        <w:ind w:left="567"/>
        <w:jc w:val="center"/>
        <w:rPr>
          <w:sz w:val="18"/>
        </w:rPr>
      </w:pPr>
    </w:p>
    <w:tbl>
      <w:tblPr>
        <w:tblW w:w="7100"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6"/>
        <w:gridCol w:w="1938"/>
        <w:gridCol w:w="2136"/>
      </w:tblGrid>
      <w:tr w:rsidR="00A64E6C" w:rsidRPr="00A64E6C" w:rsidTr="00A64E6C">
        <w:trPr>
          <w:trHeight w:val="1325"/>
        </w:trPr>
        <w:tc>
          <w:tcPr>
            <w:tcW w:w="3092" w:type="dxa"/>
          </w:tcPr>
          <w:p w:rsidR="00A64E6C" w:rsidRPr="00A64E6C" w:rsidRDefault="00A64E6C" w:rsidP="00660E36">
            <w:pPr>
              <w:tabs>
                <w:tab w:val="left" w:pos="567"/>
              </w:tabs>
              <w:ind w:left="567"/>
              <w:jc w:val="center"/>
              <w:rPr>
                <w:sz w:val="18"/>
              </w:rPr>
            </w:pPr>
          </w:p>
          <w:p w:rsidR="00A64E6C" w:rsidRPr="00A64E6C" w:rsidRDefault="00A64E6C" w:rsidP="00660E36">
            <w:pPr>
              <w:tabs>
                <w:tab w:val="left" w:pos="567"/>
              </w:tabs>
              <w:ind w:left="567"/>
              <w:jc w:val="center"/>
              <w:rPr>
                <w:sz w:val="24"/>
                <w:szCs w:val="28"/>
              </w:rPr>
            </w:pPr>
            <w:r w:rsidRPr="00A64E6C">
              <w:rPr>
                <w:sz w:val="24"/>
                <w:szCs w:val="28"/>
              </w:rPr>
              <w:t>LIBELLÉS :</w:t>
            </w:r>
          </w:p>
        </w:tc>
        <w:tc>
          <w:tcPr>
            <w:tcW w:w="4008" w:type="dxa"/>
            <w:gridSpan w:val="2"/>
          </w:tcPr>
          <w:p w:rsidR="00B3598C" w:rsidRDefault="00B3598C" w:rsidP="00660E36">
            <w:pPr>
              <w:tabs>
                <w:tab w:val="left" w:pos="567"/>
              </w:tabs>
              <w:ind w:left="567"/>
              <w:jc w:val="center"/>
              <w:rPr>
                <w:b/>
                <w:bCs/>
                <w:sz w:val="18"/>
              </w:rPr>
            </w:pPr>
          </w:p>
          <w:p w:rsidR="00A64E6C" w:rsidRPr="00A64E6C" w:rsidRDefault="00A64E6C" w:rsidP="00660E36">
            <w:pPr>
              <w:tabs>
                <w:tab w:val="left" w:pos="567"/>
              </w:tabs>
              <w:ind w:left="567"/>
              <w:jc w:val="center"/>
              <w:rPr>
                <w:b/>
                <w:bCs/>
                <w:sz w:val="18"/>
              </w:rPr>
            </w:pPr>
            <w:r w:rsidRPr="00A64E6C">
              <w:rPr>
                <w:b/>
                <w:bCs/>
                <w:sz w:val="18"/>
              </w:rPr>
              <w:t>FONCTIONNEMENT</w:t>
            </w:r>
          </w:p>
          <w:p w:rsidR="00A64E6C" w:rsidRPr="00A64E6C" w:rsidRDefault="00A64E6C" w:rsidP="00660E36">
            <w:pPr>
              <w:tabs>
                <w:tab w:val="left" w:pos="567"/>
              </w:tabs>
              <w:ind w:left="567"/>
              <w:jc w:val="cente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7"/>
              <w:gridCol w:w="1931"/>
            </w:tblGrid>
            <w:tr w:rsidR="00A64E6C" w:rsidRPr="00A64E6C" w:rsidTr="000C6698">
              <w:tc>
                <w:tcPr>
                  <w:tcW w:w="2241" w:type="dxa"/>
                </w:tcPr>
                <w:p w:rsidR="00A64E6C" w:rsidRPr="00B3598C" w:rsidRDefault="00A64E6C" w:rsidP="00660E36">
                  <w:pPr>
                    <w:tabs>
                      <w:tab w:val="left" w:pos="567"/>
                    </w:tabs>
                    <w:ind w:left="567"/>
                    <w:jc w:val="center"/>
                    <w:rPr>
                      <w:b/>
                      <w:sz w:val="18"/>
                    </w:rPr>
                  </w:pPr>
                  <w:r w:rsidRPr="00B3598C">
                    <w:rPr>
                      <w:b/>
                      <w:sz w:val="18"/>
                    </w:rPr>
                    <w:t>Dépenses ou déficits *</w:t>
                  </w:r>
                </w:p>
              </w:tc>
              <w:tc>
                <w:tcPr>
                  <w:tcW w:w="2242" w:type="dxa"/>
                </w:tcPr>
                <w:p w:rsidR="00A64E6C" w:rsidRPr="00B3598C" w:rsidRDefault="00A64E6C" w:rsidP="00660E36">
                  <w:pPr>
                    <w:tabs>
                      <w:tab w:val="left" w:pos="567"/>
                    </w:tabs>
                    <w:ind w:left="567"/>
                    <w:jc w:val="center"/>
                    <w:rPr>
                      <w:b/>
                      <w:sz w:val="18"/>
                    </w:rPr>
                  </w:pPr>
                  <w:r w:rsidRPr="00B3598C">
                    <w:rPr>
                      <w:b/>
                      <w:sz w:val="18"/>
                    </w:rPr>
                    <w:t>Recettes ou excédents *</w:t>
                  </w:r>
                  <w:r w:rsidR="00172B03">
                    <w:rPr>
                      <w:b/>
                      <w:sz w:val="18"/>
                    </w:rPr>
                    <w:t>*</w:t>
                  </w:r>
                </w:p>
              </w:tc>
            </w:tr>
          </w:tbl>
          <w:p w:rsidR="00A64E6C" w:rsidRPr="00A64E6C" w:rsidRDefault="00A64E6C" w:rsidP="00660E36">
            <w:pPr>
              <w:tabs>
                <w:tab w:val="left" w:pos="567"/>
              </w:tabs>
              <w:ind w:left="567"/>
              <w:jc w:val="center"/>
              <w:rPr>
                <w:sz w:val="18"/>
              </w:rPr>
            </w:pPr>
          </w:p>
        </w:tc>
      </w:tr>
      <w:tr w:rsidR="00A64E6C" w:rsidRPr="00A64E6C" w:rsidTr="00A64E6C">
        <w:trPr>
          <w:trHeight w:val="270"/>
        </w:trPr>
        <w:tc>
          <w:tcPr>
            <w:tcW w:w="3092" w:type="dxa"/>
          </w:tcPr>
          <w:p w:rsidR="00A64E6C" w:rsidRPr="00A64E6C" w:rsidRDefault="00A64E6C" w:rsidP="00660E36">
            <w:pPr>
              <w:tabs>
                <w:tab w:val="left" w:pos="567"/>
              </w:tabs>
              <w:ind w:left="567"/>
              <w:jc w:val="center"/>
              <w:rPr>
                <w:b/>
                <w:bCs/>
                <w:sz w:val="24"/>
                <w:szCs w:val="28"/>
              </w:rPr>
            </w:pPr>
            <w:r w:rsidRPr="00A64E6C">
              <w:rPr>
                <w:b/>
                <w:bCs/>
                <w:sz w:val="24"/>
                <w:szCs w:val="28"/>
              </w:rPr>
              <w:t>Résultats reportés :</w:t>
            </w:r>
          </w:p>
          <w:p w:rsidR="00A64E6C" w:rsidRPr="00A64E6C" w:rsidRDefault="00A64E6C" w:rsidP="00660E36">
            <w:pPr>
              <w:tabs>
                <w:tab w:val="left" w:pos="567"/>
              </w:tabs>
              <w:ind w:left="567"/>
              <w:jc w:val="center"/>
              <w:rPr>
                <w:b/>
                <w:bCs/>
                <w:sz w:val="24"/>
                <w:szCs w:val="28"/>
              </w:rPr>
            </w:pPr>
            <w:r w:rsidRPr="00A64E6C">
              <w:rPr>
                <w:b/>
                <w:bCs/>
                <w:sz w:val="24"/>
                <w:szCs w:val="28"/>
              </w:rPr>
              <w:t>Opérations de l’exercice :</w:t>
            </w:r>
          </w:p>
        </w:tc>
        <w:tc>
          <w:tcPr>
            <w:tcW w:w="1858" w:type="dxa"/>
          </w:tcPr>
          <w:p w:rsidR="00A64E6C" w:rsidRPr="009E597D" w:rsidRDefault="00A64E6C" w:rsidP="00660E36">
            <w:pPr>
              <w:tabs>
                <w:tab w:val="left" w:pos="567"/>
              </w:tabs>
              <w:ind w:left="567"/>
              <w:jc w:val="center"/>
              <w:rPr>
                <w:bCs/>
                <w:sz w:val="22"/>
              </w:rPr>
            </w:pPr>
          </w:p>
          <w:p w:rsidR="00A64E6C" w:rsidRPr="009E597D" w:rsidRDefault="00A64E6C" w:rsidP="00660E36">
            <w:pPr>
              <w:tabs>
                <w:tab w:val="left" w:pos="567"/>
              </w:tabs>
              <w:ind w:left="567"/>
              <w:jc w:val="center"/>
              <w:rPr>
                <w:bCs/>
                <w:sz w:val="22"/>
              </w:rPr>
            </w:pPr>
            <w:r w:rsidRPr="009E597D">
              <w:rPr>
                <w:bCs/>
                <w:sz w:val="22"/>
              </w:rPr>
              <w:t>1 431 562.93</w:t>
            </w:r>
          </w:p>
        </w:tc>
        <w:tc>
          <w:tcPr>
            <w:tcW w:w="2150" w:type="dxa"/>
          </w:tcPr>
          <w:p w:rsidR="00A64E6C" w:rsidRPr="009E597D" w:rsidRDefault="00A64E6C" w:rsidP="00660E36">
            <w:pPr>
              <w:tabs>
                <w:tab w:val="left" w:pos="567"/>
              </w:tabs>
              <w:ind w:left="567"/>
              <w:jc w:val="center"/>
              <w:rPr>
                <w:bCs/>
                <w:sz w:val="22"/>
              </w:rPr>
            </w:pPr>
            <w:r w:rsidRPr="009E597D">
              <w:rPr>
                <w:bCs/>
                <w:sz w:val="22"/>
              </w:rPr>
              <w:t>320 000.00</w:t>
            </w:r>
          </w:p>
          <w:p w:rsidR="00A64E6C" w:rsidRPr="009E597D" w:rsidRDefault="00A64E6C" w:rsidP="00660E36">
            <w:pPr>
              <w:tabs>
                <w:tab w:val="left" w:pos="567"/>
              </w:tabs>
              <w:ind w:left="567"/>
              <w:jc w:val="center"/>
              <w:rPr>
                <w:bCs/>
                <w:sz w:val="22"/>
              </w:rPr>
            </w:pPr>
            <w:r w:rsidRPr="009E597D">
              <w:rPr>
                <w:bCs/>
                <w:sz w:val="22"/>
              </w:rPr>
              <w:t>1 539 411.44</w:t>
            </w:r>
          </w:p>
        </w:tc>
      </w:tr>
      <w:tr w:rsidR="00A64E6C" w:rsidRPr="00A64E6C" w:rsidTr="00A64E6C">
        <w:trPr>
          <w:trHeight w:val="389"/>
        </w:trPr>
        <w:tc>
          <w:tcPr>
            <w:tcW w:w="3092" w:type="dxa"/>
          </w:tcPr>
          <w:p w:rsidR="00A64E6C" w:rsidRPr="00A64E6C" w:rsidRDefault="00A64E6C" w:rsidP="00660E36">
            <w:pPr>
              <w:tabs>
                <w:tab w:val="left" w:pos="567"/>
              </w:tabs>
              <w:ind w:left="567"/>
              <w:jc w:val="center"/>
              <w:rPr>
                <w:b/>
                <w:bCs/>
                <w:sz w:val="24"/>
                <w:szCs w:val="28"/>
              </w:rPr>
            </w:pPr>
            <w:r w:rsidRPr="00A64E6C">
              <w:rPr>
                <w:b/>
                <w:bCs/>
                <w:sz w:val="24"/>
                <w:szCs w:val="28"/>
              </w:rPr>
              <w:t>TOTAUX :</w:t>
            </w:r>
          </w:p>
        </w:tc>
        <w:tc>
          <w:tcPr>
            <w:tcW w:w="1858" w:type="dxa"/>
          </w:tcPr>
          <w:p w:rsidR="00A64E6C" w:rsidRPr="009E597D" w:rsidRDefault="00A64E6C" w:rsidP="00660E36">
            <w:pPr>
              <w:tabs>
                <w:tab w:val="left" w:pos="567"/>
              </w:tabs>
              <w:ind w:left="567"/>
              <w:jc w:val="center"/>
              <w:rPr>
                <w:sz w:val="22"/>
              </w:rPr>
            </w:pPr>
            <w:r w:rsidRPr="009E597D">
              <w:rPr>
                <w:bCs/>
                <w:sz w:val="22"/>
              </w:rPr>
              <w:t>1 431 562.93</w:t>
            </w:r>
          </w:p>
        </w:tc>
        <w:tc>
          <w:tcPr>
            <w:tcW w:w="2150" w:type="dxa"/>
          </w:tcPr>
          <w:p w:rsidR="00A64E6C" w:rsidRPr="009E597D" w:rsidRDefault="00A64E6C" w:rsidP="00660E36">
            <w:pPr>
              <w:tabs>
                <w:tab w:val="left" w:pos="567"/>
              </w:tabs>
              <w:ind w:left="567"/>
              <w:jc w:val="center"/>
              <w:rPr>
                <w:bCs/>
                <w:sz w:val="22"/>
              </w:rPr>
            </w:pPr>
            <w:r w:rsidRPr="009E597D">
              <w:rPr>
                <w:bCs/>
                <w:sz w:val="22"/>
              </w:rPr>
              <w:t>1 859 411.44</w:t>
            </w:r>
          </w:p>
        </w:tc>
      </w:tr>
      <w:tr w:rsidR="00A64E6C" w:rsidRPr="00A64E6C" w:rsidTr="00B3598C">
        <w:trPr>
          <w:trHeight w:val="558"/>
        </w:trPr>
        <w:tc>
          <w:tcPr>
            <w:tcW w:w="3092" w:type="dxa"/>
          </w:tcPr>
          <w:p w:rsidR="00A64E6C" w:rsidRPr="00A64E6C" w:rsidRDefault="00A64E6C" w:rsidP="00660E36">
            <w:pPr>
              <w:tabs>
                <w:tab w:val="left" w:pos="567"/>
              </w:tabs>
              <w:ind w:left="567"/>
              <w:jc w:val="center"/>
              <w:rPr>
                <w:b/>
                <w:bCs/>
                <w:sz w:val="24"/>
                <w:szCs w:val="28"/>
              </w:rPr>
            </w:pPr>
            <w:r w:rsidRPr="00A64E6C">
              <w:rPr>
                <w:b/>
                <w:bCs/>
                <w:sz w:val="24"/>
                <w:szCs w:val="28"/>
              </w:rPr>
              <w:lastRenderedPageBreak/>
              <w:t>Résultats de clôture :</w:t>
            </w:r>
          </w:p>
          <w:p w:rsidR="00A64E6C" w:rsidRPr="00A64E6C" w:rsidRDefault="00A64E6C" w:rsidP="00660E36">
            <w:pPr>
              <w:tabs>
                <w:tab w:val="left" w:pos="567"/>
              </w:tabs>
              <w:ind w:left="567"/>
              <w:jc w:val="center"/>
              <w:rPr>
                <w:b/>
                <w:bCs/>
                <w:sz w:val="24"/>
                <w:szCs w:val="28"/>
              </w:rPr>
            </w:pPr>
            <w:r w:rsidRPr="00A64E6C">
              <w:rPr>
                <w:b/>
                <w:bCs/>
                <w:sz w:val="24"/>
                <w:szCs w:val="28"/>
              </w:rPr>
              <w:t>Restes à réaliser :</w:t>
            </w:r>
          </w:p>
        </w:tc>
        <w:tc>
          <w:tcPr>
            <w:tcW w:w="1858" w:type="dxa"/>
          </w:tcPr>
          <w:p w:rsidR="00A64E6C" w:rsidRPr="009E597D" w:rsidRDefault="00A64E6C" w:rsidP="00660E36">
            <w:pPr>
              <w:tabs>
                <w:tab w:val="left" w:pos="567"/>
              </w:tabs>
              <w:ind w:left="567"/>
              <w:jc w:val="center"/>
              <w:rPr>
                <w:sz w:val="22"/>
              </w:rPr>
            </w:pPr>
            <w:r w:rsidRPr="009E597D">
              <w:rPr>
                <w:bCs/>
                <w:sz w:val="22"/>
              </w:rPr>
              <w:t>1 431 562.93</w:t>
            </w:r>
          </w:p>
        </w:tc>
        <w:tc>
          <w:tcPr>
            <w:tcW w:w="2150" w:type="dxa"/>
          </w:tcPr>
          <w:p w:rsidR="00A64E6C" w:rsidRPr="009E597D" w:rsidRDefault="00A64E6C" w:rsidP="00660E36">
            <w:pPr>
              <w:tabs>
                <w:tab w:val="left" w:pos="567"/>
              </w:tabs>
              <w:ind w:left="567"/>
              <w:jc w:val="center"/>
              <w:rPr>
                <w:bCs/>
                <w:sz w:val="22"/>
              </w:rPr>
            </w:pPr>
            <w:r w:rsidRPr="009E597D">
              <w:rPr>
                <w:bCs/>
                <w:sz w:val="22"/>
              </w:rPr>
              <w:t>1 859 411.44</w:t>
            </w:r>
          </w:p>
        </w:tc>
      </w:tr>
      <w:tr w:rsidR="00A64E6C" w:rsidRPr="00A64E6C" w:rsidTr="00A64E6C">
        <w:trPr>
          <w:trHeight w:val="270"/>
        </w:trPr>
        <w:tc>
          <w:tcPr>
            <w:tcW w:w="3092" w:type="dxa"/>
          </w:tcPr>
          <w:p w:rsidR="00A64E6C" w:rsidRPr="00A64E6C" w:rsidRDefault="00A64E6C" w:rsidP="00660E36">
            <w:pPr>
              <w:tabs>
                <w:tab w:val="left" w:pos="567"/>
              </w:tabs>
              <w:ind w:left="567"/>
              <w:jc w:val="center"/>
              <w:rPr>
                <w:b/>
                <w:bCs/>
                <w:sz w:val="24"/>
                <w:szCs w:val="28"/>
              </w:rPr>
            </w:pPr>
            <w:r w:rsidRPr="00A64E6C">
              <w:rPr>
                <w:b/>
                <w:bCs/>
                <w:sz w:val="24"/>
                <w:szCs w:val="28"/>
              </w:rPr>
              <w:t>TOTAUX CUMULES :</w:t>
            </w:r>
          </w:p>
        </w:tc>
        <w:tc>
          <w:tcPr>
            <w:tcW w:w="1858" w:type="dxa"/>
          </w:tcPr>
          <w:p w:rsidR="00A64E6C" w:rsidRPr="009E597D" w:rsidRDefault="00A64E6C" w:rsidP="00660E36">
            <w:pPr>
              <w:tabs>
                <w:tab w:val="left" w:pos="567"/>
              </w:tabs>
              <w:ind w:left="567"/>
              <w:jc w:val="center"/>
              <w:rPr>
                <w:sz w:val="22"/>
              </w:rPr>
            </w:pPr>
            <w:r w:rsidRPr="009E597D">
              <w:rPr>
                <w:bCs/>
                <w:sz w:val="22"/>
              </w:rPr>
              <w:t>1 431 562.93</w:t>
            </w:r>
          </w:p>
        </w:tc>
        <w:tc>
          <w:tcPr>
            <w:tcW w:w="2150" w:type="dxa"/>
          </w:tcPr>
          <w:p w:rsidR="00A64E6C" w:rsidRPr="009E597D" w:rsidRDefault="00A64E6C" w:rsidP="00660E36">
            <w:pPr>
              <w:tabs>
                <w:tab w:val="left" w:pos="567"/>
              </w:tabs>
              <w:ind w:left="567"/>
              <w:jc w:val="center"/>
              <w:rPr>
                <w:bCs/>
                <w:sz w:val="22"/>
              </w:rPr>
            </w:pPr>
            <w:r w:rsidRPr="009E597D">
              <w:rPr>
                <w:bCs/>
                <w:sz w:val="22"/>
              </w:rPr>
              <w:t>1 859 411.44</w:t>
            </w:r>
          </w:p>
        </w:tc>
      </w:tr>
      <w:tr w:rsidR="00A64E6C" w:rsidRPr="00B3598C" w:rsidTr="00A64E6C">
        <w:trPr>
          <w:trHeight w:val="270"/>
        </w:trPr>
        <w:tc>
          <w:tcPr>
            <w:tcW w:w="3092" w:type="dxa"/>
          </w:tcPr>
          <w:p w:rsidR="00A64E6C" w:rsidRPr="00A64E6C" w:rsidRDefault="00A64E6C" w:rsidP="00660E36">
            <w:pPr>
              <w:tabs>
                <w:tab w:val="left" w:pos="567"/>
              </w:tabs>
              <w:ind w:left="567"/>
              <w:jc w:val="center"/>
              <w:rPr>
                <w:b/>
                <w:bCs/>
                <w:sz w:val="24"/>
                <w:szCs w:val="28"/>
              </w:rPr>
            </w:pPr>
            <w:r w:rsidRPr="00A64E6C">
              <w:rPr>
                <w:b/>
                <w:bCs/>
                <w:sz w:val="24"/>
                <w:szCs w:val="28"/>
              </w:rPr>
              <w:t>Résultats définitifs :</w:t>
            </w:r>
          </w:p>
        </w:tc>
        <w:tc>
          <w:tcPr>
            <w:tcW w:w="1858" w:type="dxa"/>
          </w:tcPr>
          <w:p w:rsidR="00A64E6C" w:rsidRPr="00A64E6C" w:rsidRDefault="00A64E6C" w:rsidP="00660E36">
            <w:pPr>
              <w:tabs>
                <w:tab w:val="left" w:pos="567"/>
              </w:tabs>
              <w:ind w:left="567"/>
              <w:jc w:val="center"/>
              <w:rPr>
                <w:b/>
                <w:bCs/>
                <w:sz w:val="18"/>
              </w:rPr>
            </w:pPr>
          </w:p>
        </w:tc>
        <w:tc>
          <w:tcPr>
            <w:tcW w:w="2150" w:type="dxa"/>
          </w:tcPr>
          <w:p w:rsidR="00A64E6C" w:rsidRPr="00B3598C" w:rsidRDefault="00A64E6C" w:rsidP="00660E36">
            <w:pPr>
              <w:tabs>
                <w:tab w:val="left" w:pos="567"/>
              </w:tabs>
              <w:ind w:left="567"/>
              <w:jc w:val="center"/>
              <w:rPr>
                <w:b/>
                <w:bCs/>
                <w:sz w:val="24"/>
              </w:rPr>
            </w:pPr>
            <w:r w:rsidRPr="00B3598C">
              <w:rPr>
                <w:b/>
                <w:bCs/>
                <w:sz w:val="22"/>
              </w:rPr>
              <w:t>427 848.51</w:t>
            </w:r>
          </w:p>
        </w:tc>
      </w:tr>
      <w:tr w:rsidR="00A64E6C" w:rsidRPr="00A64E6C" w:rsidTr="00A64E6C">
        <w:trPr>
          <w:trHeight w:val="270"/>
        </w:trPr>
        <w:tc>
          <w:tcPr>
            <w:tcW w:w="3092" w:type="dxa"/>
          </w:tcPr>
          <w:p w:rsidR="00A64E6C" w:rsidRPr="00A64E6C" w:rsidRDefault="00A64E6C" w:rsidP="00660E36">
            <w:pPr>
              <w:tabs>
                <w:tab w:val="left" w:pos="567"/>
              </w:tabs>
              <w:ind w:left="567"/>
              <w:jc w:val="center"/>
              <w:rPr>
                <w:b/>
                <w:bCs/>
                <w:sz w:val="24"/>
                <w:szCs w:val="28"/>
              </w:rPr>
            </w:pPr>
          </w:p>
        </w:tc>
        <w:tc>
          <w:tcPr>
            <w:tcW w:w="1858" w:type="dxa"/>
          </w:tcPr>
          <w:p w:rsidR="00A64E6C" w:rsidRPr="00A64E6C" w:rsidRDefault="00A64E6C" w:rsidP="00660E36">
            <w:pPr>
              <w:tabs>
                <w:tab w:val="left" w:pos="567"/>
              </w:tabs>
              <w:ind w:left="567"/>
              <w:jc w:val="center"/>
              <w:rPr>
                <w:b/>
                <w:bCs/>
                <w:sz w:val="18"/>
              </w:rPr>
            </w:pPr>
          </w:p>
        </w:tc>
        <w:tc>
          <w:tcPr>
            <w:tcW w:w="2150" w:type="dxa"/>
          </w:tcPr>
          <w:p w:rsidR="00A64E6C" w:rsidRPr="00A64E6C" w:rsidRDefault="00A64E6C" w:rsidP="00660E36">
            <w:pPr>
              <w:tabs>
                <w:tab w:val="left" w:pos="567"/>
              </w:tabs>
              <w:ind w:left="567"/>
              <w:jc w:val="center"/>
              <w:rPr>
                <w:b/>
                <w:bCs/>
                <w:sz w:val="18"/>
              </w:rPr>
            </w:pPr>
          </w:p>
        </w:tc>
      </w:tr>
      <w:tr w:rsidR="00A64E6C" w:rsidRPr="00A64E6C" w:rsidTr="00A64E6C">
        <w:trPr>
          <w:trHeight w:val="270"/>
        </w:trPr>
        <w:tc>
          <w:tcPr>
            <w:tcW w:w="3092" w:type="dxa"/>
          </w:tcPr>
          <w:p w:rsidR="00A64E6C" w:rsidRPr="00A64E6C" w:rsidRDefault="00A64E6C" w:rsidP="00660E36">
            <w:pPr>
              <w:tabs>
                <w:tab w:val="left" w:pos="567"/>
              </w:tabs>
              <w:ind w:left="567"/>
              <w:jc w:val="center"/>
              <w:rPr>
                <w:b/>
                <w:bCs/>
                <w:sz w:val="24"/>
                <w:szCs w:val="28"/>
              </w:rPr>
            </w:pPr>
            <w:r w:rsidRPr="00A64E6C">
              <w:rPr>
                <w:b/>
                <w:bCs/>
                <w:sz w:val="24"/>
                <w:szCs w:val="28"/>
              </w:rPr>
              <w:t>ENSEMBLE</w:t>
            </w:r>
          </w:p>
        </w:tc>
        <w:tc>
          <w:tcPr>
            <w:tcW w:w="1858" w:type="dxa"/>
          </w:tcPr>
          <w:p w:rsidR="00A64E6C" w:rsidRPr="00A64E6C" w:rsidRDefault="00A64E6C" w:rsidP="00660E36">
            <w:pPr>
              <w:tabs>
                <w:tab w:val="left" w:pos="567"/>
              </w:tabs>
              <w:ind w:left="567"/>
              <w:jc w:val="center"/>
              <w:rPr>
                <w:b/>
                <w:bCs/>
                <w:sz w:val="18"/>
              </w:rPr>
            </w:pPr>
          </w:p>
        </w:tc>
        <w:tc>
          <w:tcPr>
            <w:tcW w:w="2150" w:type="dxa"/>
          </w:tcPr>
          <w:p w:rsidR="00A64E6C" w:rsidRPr="00A64E6C" w:rsidRDefault="00A64E6C" w:rsidP="00660E36">
            <w:pPr>
              <w:tabs>
                <w:tab w:val="left" w:pos="567"/>
              </w:tabs>
              <w:ind w:left="567"/>
              <w:jc w:val="center"/>
              <w:rPr>
                <w:b/>
                <w:bCs/>
                <w:sz w:val="18"/>
              </w:rPr>
            </w:pPr>
            <w:r w:rsidRPr="00B3598C">
              <w:rPr>
                <w:b/>
                <w:bCs/>
                <w:sz w:val="24"/>
              </w:rPr>
              <w:t>469 510.72</w:t>
            </w:r>
          </w:p>
        </w:tc>
      </w:tr>
    </w:tbl>
    <w:p w:rsidR="00A64E6C" w:rsidRPr="00A64E6C" w:rsidRDefault="00A64E6C" w:rsidP="00660E36">
      <w:pPr>
        <w:tabs>
          <w:tab w:val="left" w:pos="567"/>
        </w:tabs>
        <w:ind w:left="567"/>
        <w:jc w:val="center"/>
        <w:rPr>
          <w:sz w:val="18"/>
        </w:rPr>
      </w:pPr>
    </w:p>
    <w:p w:rsidR="004C5027" w:rsidRPr="009E597D" w:rsidRDefault="009E597D" w:rsidP="00660E36">
      <w:pPr>
        <w:tabs>
          <w:tab w:val="left" w:pos="567"/>
        </w:tabs>
        <w:ind w:left="567" w:right="282"/>
        <w:jc w:val="both"/>
        <w:rPr>
          <w:i/>
          <w:sz w:val="22"/>
          <w:szCs w:val="24"/>
        </w:rPr>
      </w:pPr>
      <w:r w:rsidRPr="009E597D">
        <w:rPr>
          <w:i/>
          <w:sz w:val="22"/>
          <w:szCs w:val="24"/>
        </w:rPr>
        <w:t>*L</w:t>
      </w:r>
      <w:r w:rsidR="004C5027" w:rsidRPr="009E597D">
        <w:rPr>
          <w:i/>
          <w:sz w:val="22"/>
          <w:szCs w:val="24"/>
        </w:rPr>
        <w:t xml:space="preserve">es dépenses et les recettes doivent être inscrites sur les lignes « Opérations de l’exercice » et « Restes à réaliser ». </w:t>
      </w:r>
    </w:p>
    <w:p w:rsidR="004C5027" w:rsidRPr="009E597D" w:rsidRDefault="00172B03" w:rsidP="00660E36">
      <w:pPr>
        <w:tabs>
          <w:tab w:val="left" w:pos="567"/>
        </w:tabs>
        <w:ind w:left="567" w:right="282"/>
        <w:jc w:val="both"/>
        <w:rPr>
          <w:i/>
          <w:sz w:val="22"/>
          <w:szCs w:val="24"/>
        </w:rPr>
      </w:pPr>
      <w:r w:rsidRPr="009E597D">
        <w:rPr>
          <w:i/>
          <w:sz w:val="22"/>
          <w:szCs w:val="24"/>
        </w:rPr>
        <w:t>**</w:t>
      </w:r>
      <w:r w:rsidR="004C5027" w:rsidRPr="009E597D">
        <w:rPr>
          <w:i/>
          <w:sz w:val="22"/>
          <w:szCs w:val="24"/>
        </w:rPr>
        <w:t>Les déficits et les excédents doivent êtres inscrits sur les lignes « Résultats reportés », « Résultats de clôture » et « Résultats définitifs ».</w:t>
      </w:r>
    </w:p>
    <w:p w:rsidR="009E597D" w:rsidRPr="00172B03" w:rsidRDefault="009E597D" w:rsidP="00660E36">
      <w:pPr>
        <w:tabs>
          <w:tab w:val="left" w:pos="567"/>
        </w:tabs>
        <w:ind w:left="567" w:right="282"/>
        <w:jc w:val="both"/>
        <w:rPr>
          <w:i/>
          <w:sz w:val="24"/>
          <w:szCs w:val="24"/>
        </w:rPr>
      </w:pPr>
    </w:p>
    <w:p w:rsidR="004C5027" w:rsidRDefault="004C5027" w:rsidP="00660E36">
      <w:pPr>
        <w:numPr>
          <w:ilvl w:val="0"/>
          <w:numId w:val="21"/>
        </w:numPr>
        <w:tabs>
          <w:tab w:val="left" w:pos="567"/>
        </w:tabs>
        <w:ind w:left="567" w:right="282" w:firstLine="0"/>
        <w:jc w:val="both"/>
        <w:rPr>
          <w:sz w:val="24"/>
          <w:szCs w:val="24"/>
        </w:rPr>
      </w:pPr>
      <w:r w:rsidRPr="006E05F1">
        <w:rPr>
          <w:b/>
          <w:sz w:val="24"/>
          <w:szCs w:val="24"/>
        </w:rPr>
        <w:t>Constate</w:t>
      </w:r>
      <w:r w:rsidRPr="006E05F1">
        <w:rPr>
          <w:sz w:val="24"/>
          <w:szCs w:val="24"/>
        </w:rPr>
        <w:t>, aussi bien pour la comptabilité principale que pour chacune des comptabilités annexes, les identités de valeurs avec les indications du compte de gestion relatives au report à nouveau, au résultat de fonctionnement de l’exercice et au fonds de roulement du bilan d’entrée et de sortie, aux débits et aux crédits portés à titre budgétaire aux différents comptes ;</w:t>
      </w:r>
    </w:p>
    <w:p w:rsidR="009E597D" w:rsidRPr="006E05F1" w:rsidRDefault="009E597D" w:rsidP="009E597D">
      <w:pPr>
        <w:tabs>
          <w:tab w:val="left" w:pos="567"/>
        </w:tabs>
        <w:ind w:left="567" w:right="282"/>
        <w:jc w:val="both"/>
        <w:rPr>
          <w:sz w:val="24"/>
          <w:szCs w:val="24"/>
        </w:rPr>
      </w:pPr>
    </w:p>
    <w:p w:rsidR="004C5027" w:rsidRDefault="004C5027" w:rsidP="00660E36">
      <w:pPr>
        <w:numPr>
          <w:ilvl w:val="0"/>
          <w:numId w:val="21"/>
        </w:numPr>
        <w:tabs>
          <w:tab w:val="left" w:pos="567"/>
        </w:tabs>
        <w:ind w:left="567" w:right="282" w:firstLine="0"/>
        <w:jc w:val="both"/>
        <w:rPr>
          <w:sz w:val="24"/>
          <w:szCs w:val="24"/>
        </w:rPr>
      </w:pPr>
      <w:r w:rsidRPr="006E05F1">
        <w:rPr>
          <w:b/>
          <w:sz w:val="24"/>
          <w:szCs w:val="24"/>
        </w:rPr>
        <w:t>Reconnaît</w:t>
      </w:r>
      <w:r w:rsidRPr="006E05F1">
        <w:rPr>
          <w:sz w:val="24"/>
          <w:szCs w:val="24"/>
        </w:rPr>
        <w:t xml:space="preserve"> la sincérité des restes à réaliser</w:t>
      </w:r>
    </w:p>
    <w:p w:rsidR="009E597D" w:rsidRDefault="009E597D" w:rsidP="009E597D">
      <w:pPr>
        <w:pStyle w:val="Paragraphedeliste"/>
        <w:rPr>
          <w:sz w:val="24"/>
          <w:szCs w:val="24"/>
        </w:rPr>
      </w:pPr>
    </w:p>
    <w:p w:rsidR="004C5027" w:rsidRPr="006E05F1" w:rsidRDefault="004C5027" w:rsidP="00660E36">
      <w:pPr>
        <w:tabs>
          <w:tab w:val="left" w:pos="567"/>
        </w:tabs>
        <w:ind w:left="567" w:right="282"/>
        <w:jc w:val="both"/>
        <w:rPr>
          <w:sz w:val="24"/>
          <w:szCs w:val="24"/>
        </w:rPr>
      </w:pPr>
      <w:r w:rsidRPr="006E05F1">
        <w:rPr>
          <w:b/>
          <w:sz w:val="24"/>
          <w:szCs w:val="24"/>
        </w:rPr>
        <w:t>Vote et arrête</w:t>
      </w:r>
      <w:r w:rsidRPr="006E05F1">
        <w:rPr>
          <w:sz w:val="24"/>
          <w:szCs w:val="24"/>
        </w:rPr>
        <w:t xml:space="preserve"> les résultats définitifs tels que résumés ci-dessus</w:t>
      </w:r>
    </w:p>
    <w:p w:rsidR="004C5027" w:rsidRPr="00172B03" w:rsidRDefault="004C5027" w:rsidP="00660E36">
      <w:pPr>
        <w:pStyle w:val="Sansinterligne"/>
        <w:tabs>
          <w:tab w:val="left" w:pos="567"/>
        </w:tabs>
        <w:ind w:left="567"/>
        <w:rPr>
          <w:u w:val="single"/>
        </w:rPr>
      </w:pPr>
      <w:r w:rsidRPr="00172B03">
        <w:rPr>
          <w:u w:val="single"/>
        </w:rPr>
        <w:t>Monsieur le maire a quitté la salle lors du vote</w:t>
      </w:r>
    </w:p>
    <w:p w:rsidR="004C5027" w:rsidRPr="006E05F1" w:rsidRDefault="004C5027" w:rsidP="00660E36">
      <w:pPr>
        <w:pStyle w:val="Sansinterligne"/>
        <w:tabs>
          <w:tab w:val="left" w:pos="567"/>
        </w:tabs>
        <w:ind w:left="567"/>
      </w:pPr>
      <w:r w:rsidRPr="006E05F1">
        <w:t xml:space="preserve">Voix </w:t>
      </w:r>
      <w:r w:rsidRPr="006E05F1">
        <w:rPr>
          <w:b/>
        </w:rPr>
        <w:t>Pour</w:t>
      </w:r>
      <w:r w:rsidRPr="006E05F1">
        <w:t> : 14 dont 2 procurations</w:t>
      </w:r>
    </w:p>
    <w:p w:rsidR="00746303" w:rsidRPr="00746303" w:rsidRDefault="004C5027" w:rsidP="00746303">
      <w:pPr>
        <w:ind w:left="567" w:right="-567"/>
        <w:jc w:val="both"/>
        <w:rPr>
          <w:bCs/>
          <w:sz w:val="24"/>
          <w:szCs w:val="24"/>
        </w:rPr>
      </w:pPr>
      <w:r w:rsidRPr="00746303">
        <w:rPr>
          <w:bCs/>
          <w:sz w:val="24"/>
          <w:szCs w:val="24"/>
        </w:rPr>
        <w:t xml:space="preserve">Voix </w:t>
      </w:r>
      <w:r w:rsidRPr="00746303">
        <w:rPr>
          <w:b/>
          <w:bCs/>
          <w:sz w:val="24"/>
          <w:szCs w:val="24"/>
        </w:rPr>
        <w:t>Contre</w:t>
      </w:r>
      <w:r w:rsidRPr="00746303">
        <w:rPr>
          <w:bCs/>
          <w:sz w:val="24"/>
          <w:szCs w:val="24"/>
        </w:rPr>
        <w:t> : 4</w:t>
      </w:r>
      <w:r w:rsidR="00746303" w:rsidRPr="00746303">
        <w:rPr>
          <w:bCs/>
          <w:sz w:val="24"/>
          <w:szCs w:val="24"/>
        </w:rPr>
        <w:t xml:space="preserve"> (Lilyane CAZALET, Jean-Michel TOURREAU, Jean-Claude SKAFF, </w:t>
      </w:r>
    </w:p>
    <w:p w:rsidR="00746303" w:rsidRPr="00746303" w:rsidRDefault="00746303" w:rsidP="00746303">
      <w:pPr>
        <w:ind w:left="567" w:right="-567"/>
        <w:jc w:val="both"/>
        <w:rPr>
          <w:bCs/>
          <w:sz w:val="24"/>
          <w:szCs w:val="24"/>
        </w:rPr>
      </w:pPr>
      <w:r w:rsidRPr="00746303">
        <w:rPr>
          <w:bCs/>
          <w:sz w:val="24"/>
          <w:szCs w:val="24"/>
        </w:rPr>
        <w:t>Florence AVIS)</w:t>
      </w:r>
    </w:p>
    <w:p w:rsidR="004C5027" w:rsidRDefault="004C5027" w:rsidP="00660E36">
      <w:pPr>
        <w:tabs>
          <w:tab w:val="left" w:pos="567"/>
        </w:tabs>
        <w:ind w:left="567" w:right="282"/>
        <w:jc w:val="both"/>
        <w:rPr>
          <w:sz w:val="24"/>
          <w:szCs w:val="24"/>
        </w:rPr>
      </w:pPr>
    </w:p>
    <w:p w:rsidR="00746303" w:rsidRPr="006E05F1" w:rsidRDefault="00746303" w:rsidP="00660E36">
      <w:pPr>
        <w:tabs>
          <w:tab w:val="left" w:pos="567"/>
        </w:tabs>
        <w:ind w:left="567" w:right="282"/>
        <w:jc w:val="both"/>
        <w:rPr>
          <w:sz w:val="24"/>
          <w:szCs w:val="24"/>
        </w:rPr>
      </w:pPr>
    </w:p>
    <w:p w:rsidR="00E46A5F" w:rsidRDefault="00E46A5F" w:rsidP="00660E36">
      <w:pPr>
        <w:tabs>
          <w:tab w:val="left" w:pos="567"/>
        </w:tabs>
        <w:ind w:left="567"/>
        <w:jc w:val="both"/>
        <w:rPr>
          <w:b/>
          <w:sz w:val="24"/>
          <w:u w:val="single"/>
        </w:rPr>
      </w:pPr>
      <w:r>
        <w:rPr>
          <w:b/>
          <w:sz w:val="24"/>
          <w:u w:val="single"/>
        </w:rPr>
        <w:t xml:space="preserve">* Affectation des résultats </w:t>
      </w:r>
    </w:p>
    <w:p w:rsidR="00D8746B" w:rsidRDefault="00D8746B" w:rsidP="00660E36">
      <w:pPr>
        <w:tabs>
          <w:tab w:val="left" w:pos="567"/>
        </w:tabs>
        <w:ind w:left="567" w:right="-567"/>
        <w:jc w:val="both"/>
        <w:rPr>
          <w:b/>
          <w:sz w:val="24"/>
          <w:szCs w:val="24"/>
        </w:rPr>
      </w:pPr>
    </w:p>
    <w:p w:rsidR="00CE35B8" w:rsidRDefault="00D8746B" w:rsidP="00660E36">
      <w:pPr>
        <w:tabs>
          <w:tab w:val="left" w:pos="567"/>
        </w:tabs>
        <w:ind w:left="567" w:right="282"/>
        <w:jc w:val="both"/>
        <w:rPr>
          <w:sz w:val="24"/>
          <w:szCs w:val="24"/>
        </w:rPr>
      </w:pPr>
      <w:r w:rsidRPr="00E33018">
        <w:rPr>
          <w:b/>
          <w:sz w:val="24"/>
          <w:szCs w:val="24"/>
        </w:rPr>
        <w:t>Monsieur Jack DENTEL</w:t>
      </w:r>
      <w:r w:rsidRPr="00E33018">
        <w:rPr>
          <w:sz w:val="24"/>
          <w:szCs w:val="24"/>
        </w:rPr>
        <w:t>, rapporteur</w:t>
      </w:r>
      <w:r w:rsidR="00CE35B8">
        <w:rPr>
          <w:sz w:val="24"/>
          <w:szCs w:val="24"/>
        </w:rPr>
        <w:t>,</w:t>
      </w:r>
      <w:r>
        <w:rPr>
          <w:sz w:val="24"/>
          <w:szCs w:val="24"/>
        </w:rPr>
        <w:t xml:space="preserve"> </w:t>
      </w:r>
      <w:r w:rsidRPr="00E33018">
        <w:rPr>
          <w:sz w:val="24"/>
          <w:szCs w:val="24"/>
        </w:rPr>
        <w:t>donne lecture des résultats cumulés apparaissant à la clôture de la gestion 2013, à savoir</w:t>
      </w:r>
      <w:r w:rsidR="00CE35B8">
        <w:rPr>
          <w:sz w:val="24"/>
          <w:szCs w:val="24"/>
        </w:rPr>
        <w:t xml:space="preserve"> : </w:t>
      </w:r>
    </w:p>
    <w:p w:rsidR="00CE35B8" w:rsidRPr="00CE35B8" w:rsidRDefault="00D8746B" w:rsidP="00660E36">
      <w:pPr>
        <w:tabs>
          <w:tab w:val="left" w:pos="567"/>
        </w:tabs>
        <w:ind w:left="567" w:right="282"/>
        <w:jc w:val="both"/>
        <w:rPr>
          <w:sz w:val="24"/>
          <w:szCs w:val="24"/>
        </w:rPr>
      </w:pPr>
      <w:proofErr w:type="gramStart"/>
      <w:r w:rsidRPr="00CE35B8">
        <w:rPr>
          <w:sz w:val="24"/>
          <w:szCs w:val="24"/>
        </w:rPr>
        <w:t>un</w:t>
      </w:r>
      <w:proofErr w:type="gramEnd"/>
      <w:r w:rsidRPr="00CE35B8">
        <w:rPr>
          <w:sz w:val="24"/>
          <w:szCs w:val="24"/>
        </w:rPr>
        <w:t xml:space="preserve"> excédent d’investissement de 569 682.21 € </w:t>
      </w:r>
    </w:p>
    <w:p w:rsidR="00CE35B8" w:rsidRDefault="00D8746B" w:rsidP="00660E36">
      <w:pPr>
        <w:tabs>
          <w:tab w:val="left" w:pos="567"/>
        </w:tabs>
        <w:ind w:left="567" w:right="282"/>
        <w:jc w:val="both"/>
        <w:rPr>
          <w:sz w:val="24"/>
          <w:szCs w:val="24"/>
        </w:rPr>
      </w:pPr>
      <w:proofErr w:type="gramStart"/>
      <w:r w:rsidRPr="00E33018">
        <w:rPr>
          <w:sz w:val="24"/>
          <w:szCs w:val="24"/>
        </w:rPr>
        <w:t>un</w:t>
      </w:r>
      <w:proofErr w:type="gramEnd"/>
      <w:r w:rsidRPr="00E33018">
        <w:rPr>
          <w:sz w:val="24"/>
          <w:szCs w:val="24"/>
        </w:rPr>
        <w:t xml:space="preserve"> report en recettes </w:t>
      </w:r>
      <w:r w:rsidR="00CE35B8">
        <w:rPr>
          <w:sz w:val="24"/>
          <w:szCs w:val="24"/>
        </w:rPr>
        <w:t>d’investissement de 2 880 €</w:t>
      </w:r>
    </w:p>
    <w:p w:rsidR="00CE35B8" w:rsidRDefault="00D8746B" w:rsidP="00660E36">
      <w:pPr>
        <w:tabs>
          <w:tab w:val="left" w:pos="567"/>
        </w:tabs>
        <w:ind w:left="567" w:right="282"/>
        <w:jc w:val="both"/>
        <w:rPr>
          <w:sz w:val="24"/>
          <w:szCs w:val="24"/>
        </w:rPr>
      </w:pPr>
      <w:proofErr w:type="gramStart"/>
      <w:r w:rsidRPr="00E33018">
        <w:rPr>
          <w:sz w:val="24"/>
          <w:szCs w:val="24"/>
        </w:rPr>
        <w:t>un</w:t>
      </w:r>
      <w:proofErr w:type="gramEnd"/>
      <w:r w:rsidRPr="00E33018">
        <w:rPr>
          <w:sz w:val="24"/>
          <w:szCs w:val="24"/>
        </w:rPr>
        <w:t xml:space="preserve"> report en dépenses d’investissement de 530 900 </w:t>
      </w:r>
      <w:r w:rsidR="00CE35B8">
        <w:rPr>
          <w:sz w:val="24"/>
          <w:szCs w:val="24"/>
        </w:rPr>
        <w:t>€</w:t>
      </w:r>
    </w:p>
    <w:p w:rsidR="00D8746B" w:rsidRPr="00E33018" w:rsidRDefault="00D8746B" w:rsidP="00660E36">
      <w:pPr>
        <w:tabs>
          <w:tab w:val="left" w:pos="567"/>
        </w:tabs>
        <w:ind w:left="567" w:right="282"/>
        <w:jc w:val="both"/>
        <w:rPr>
          <w:sz w:val="24"/>
          <w:szCs w:val="24"/>
        </w:rPr>
      </w:pPr>
      <w:proofErr w:type="gramStart"/>
      <w:r w:rsidRPr="00E33018">
        <w:rPr>
          <w:sz w:val="24"/>
          <w:szCs w:val="24"/>
        </w:rPr>
        <w:t>un</w:t>
      </w:r>
      <w:proofErr w:type="gramEnd"/>
      <w:r w:rsidRPr="00E33018">
        <w:rPr>
          <w:sz w:val="24"/>
          <w:szCs w:val="24"/>
        </w:rPr>
        <w:t xml:space="preserve"> excédent de fonctionnement </w:t>
      </w:r>
      <w:r>
        <w:rPr>
          <w:sz w:val="24"/>
          <w:szCs w:val="24"/>
        </w:rPr>
        <w:t>de 427 848.51 </w:t>
      </w:r>
      <w:r w:rsidR="00CE35B8">
        <w:rPr>
          <w:sz w:val="24"/>
          <w:szCs w:val="24"/>
        </w:rPr>
        <w:t>€</w:t>
      </w:r>
    </w:p>
    <w:p w:rsidR="00CE35B8" w:rsidRDefault="00CE35B8" w:rsidP="00660E36">
      <w:pPr>
        <w:tabs>
          <w:tab w:val="left" w:pos="567"/>
        </w:tabs>
        <w:ind w:left="567" w:right="-567"/>
        <w:jc w:val="both"/>
        <w:rPr>
          <w:sz w:val="24"/>
          <w:szCs w:val="24"/>
        </w:rPr>
      </w:pPr>
    </w:p>
    <w:p w:rsidR="00D8746B" w:rsidRPr="00E33018" w:rsidRDefault="00D8746B" w:rsidP="00660E36">
      <w:pPr>
        <w:tabs>
          <w:tab w:val="left" w:pos="567"/>
        </w:tabs>
        <w:ind w:left="567" w:right="-567"/>
        <w:jc w:val="both"/>
        <w:rPr>
          <w:sz w:val="24"/>
          <w:szCs w:val="24"/>
        </w:rPr>
      </w:pPr>
      <w:r w:rsidRPr="00E33018">
        <w:rPr>
          <w:sz w:val="24"/>
          <w:szCs w:val="24"/>
        </w:rPr>
        <w:t>Il convient d’affecter le résultat de fonctionnement et d’investissement</w:t>
      </w:r>
      <w:r>
        <w:rPr>
          <w:sz w:val="24"/>
          <w:szCs w:val="24"/>
        </w:rPr>
        <w:t xml:space="preserve"> </w:t>
      </w:r>
      <w:r w:rsidRPr="00E33018">
        <w:rPr>
          <w:sz w:val="24"/>
          <w:szCs w:val="24"/>
        </w:rPr>
        <w:t>dégagé.</w:t>
      </w:r>
    </w:p>
    <w:p w:rsidR="00710A3C" w:rsidRDefault="00710A3C" w:rsidP="001C588D">
      <w:pPr>
        <w:tabs>
          <w:tab w:val="left" w:pos="10490"/>
        </w:tabs>
        <w:ind w:left="567" w:right="282"/>
        <w:rPr>
          <w:b/>
          <w:sz w:val="24"/>
          <w:szCs w:val="24"/>
        </w:rPr>
      </w:pPr>
    </w:p>
    <w:p w:rsidR="001C588D" w:rsidRDefault="00D8746B" w:rsidP="001C588D">
      <w:pPr>
        <w:tabs>
          <w:tab w:val="left" w:pos="10490"/>
        </w:tabs>
        <w:ind w:left="567" w:right="282"/>
        <w:rPr>
          <w:bCs/>
          <w:sz w:val="24"/>
          <w:szCs w:val="24"/>
        </w:rPr>
      </w:pPr>
      <w:r>
        <w:rPr>
          <w:b/>
          <w:sz w:val="24"/>
          <w:szCs w:val="24"/>
        </w:rPr>
        <w:t>Le Conseil Municipal à</w:t>
      </w:r>
      <w:r w:rsidRPr="00E33018">
        <w:rPr>
          <w:b/>
          <w:bCs/>
          <w:sz w:val="24"/>
          <w:szCs w:val="24"/>
        </w:rPr>
        <w:t xml:space="preserve"> la majorité</w:t>
      </w:r>
      <w:r w:rsidR="0033521A">
        <w:rPr>
          <w:b/>
          <w:bCs/>
          <w:sz w:val="24"/>
          <w:szCs w:val="24"/>
        </w:rPr>
        <w:t xml:space="preserve"> (</w:t>
      </w:r>
      <w:r>
        <w:rPr>
          <w:bCs/>
          <w:sz w:val="24"/>
          <w:szCs w:val="24"/>
        </w:rPr>
        <w:t xml:space="preserve">15 voix POUR, 4 voix </w:t>
      </w:r>
      <w:r w:rsidR="001C588D">
        <w:rPr>
          <w:bCs/>
          <w:sz w:val="24"/>
          <w:szCs w:val="24"/>
        </w:rPr>
        <w:t xml:space="preserve">CONTRE (Lilyane CAZALET, </w:t>
      </w:r>
    </w:p>
    <w:p w:rsidR="001C588D" w:rsidRDefault="001C588D" w:rsidP="001C588D">
      <w:pPr>
        <w:tabs>
          <w:tab w:val="left" w:pos="10490"/>
        </w:tabs>
        <w:ind w:left="567" w:right="282"/>
        <w:rPr>
          <w:bCs/>
          <w:sz w:val="24"/>
          <w:szCs w:val="24"/>
        </w:rPr>
      </w:pPr>
      <w:r>
        <w:rPr>
          <w:bCs/>
          <w:sz w:val="24"/>
          <w:szCs w:val="24"/>
        </w:rPr>
        <w:t>Jean-Michel TOURREAU, Jean-Claude SKAFF, Florence AVIS)</w:t>
      </w:r>
    </w:p>
    <w:p w:rsidR="00A64E6C" w:rsidRDefault="00A64E6C" w:rsidP="00660E36">
      <w:pPr>
        <w:tabs>
          <w:tab w:val="left" w:pos="567"/>
        </w:tabs>
        <w:ind w:left="567" w:right="-567"/>
        <w:jc w:val="both"/>
        <w:rPr>
          <w:b/>
          <w:sz w:val="24"/>
          <w:szCs w:val="24"/>
        </w:rPr>
      </w:pPr>
    </w:p>
    <w:p w:rsidR="00D8746B" w:rsidRPr="00E33018" w:rsidRDefault="00D8746B" w:rsidP="00660E36">
      <w:pPr>
        <w:tabs>
          <w:tab w:val="left" w:pos="567"/>
        </w:tabs>
        <w:ind w:left="567" w:right="-567"/>
        <w:jc w:val="both"/>
        <w:rPr>
          <w:sz w:val="24"/>
          <w:szCs w:val="24"/>
        </w:rPr>
      </w:pPr>
      <w:r w:rsidRPr="00E33018">
        <w:rPr>
          <w:b/>
          <w:sz w:val="24"/>
          <w:szCs w:val="24"/>
        </w:rPr>
        <w:t>DECIDE</w:t>
      </w:r>
      <w:r w:rsidRPr="00E33018">
        <w:rPr>
          <w:sz w:val="24"/>
          <w:szCs w:val="24"/>
        </w:rPr>
        <w:t xml:space="preserve"> d’affecter le résultat d’investissement de l’exercice 2013 de la façon suivante :</w:t>
      </w:r>
    </w:p>
    <w:p w:rsidR="00D8746B" w:rsidRPr="00E33018" w:rsidRDefault="00D8746B" w:rsidP="00660E36">
      <w:pPr>
        <w:tabs>
          <w:tab w:val="left" w:pos="567"/>
        </w:tabs>
        <w:ind w:left="567" w:right="-567"/>
        <w:jc w:val="both"/>
        <w:rPr>
          <w:sz w:val="24"/>
          <w:szCs w:val="24"/>
        </w:rPr>
      </w:pPr>
      <w:r w:rsidRPr="00E33018">
        <w:rPr>
          <w:sz w:val="24"/>
          <w:szCs w:val="24"/>
        </w:rPr>
        <w:t xml:space="preserve">569 682.21 </w:t>
      </w:r>
      <w:r w:rsidR="00CE35B8">
        <w:rPr>
          <w:sz w:val="24"/>
          <w:szCs w:val="24"/>
        </w:rPr>
        <w:t>€</w:t>
      </w:r>
      <w:r w:rsidRPr="00E33018">
        <w:rPr>
          <w:sz w:val="24"/>
          <w:szCs w:val="24"/>
        </w:rPr>
        <w:t xml:space="preserve"> seront repris au compte 001 au titre du résultat de recettes d’investissement reporté.</w:t>
      </w:r>
    </w:p>
    <w:p w:rsidR="00D8746B" w:rsidRPr="00E33018" w:rsidRDefault="00B3598C" w:rsidP="00B3598C">
      <w:pPr>
        <w:tabs>
          <w:tab w:val="left" w:pos="567"/>
        </w:tabs>
        <w:ind w:right="-567"/>
        <w:jc w:val="both"/>
        <w:rPr>
          <w:sz w:val="24"/>
          <w:szCs w:val="24"/>
        </w:rPr>
      </w:pPr>
      <w:r>
        <w:rPr>
          <w:sz w:val="24"/>
          <w:szCs w:val="24"/>
        </w:rPr>
        <w:tab/>
      </w:r>
      <w:r w:rsidR="00D8746B" w:rsidRPr="00E33018">
        <w:rPr>
          <w:sz w:val="24"/>
          <w:szCs w:val="24"/>
        </w:rPr>
        <w:t xml:space="preserve">2 880.00 </w:t>
      </w:r>
      <w:r w:rsidR="00CE35B8">
        <w:rPr>
          <w:sz w:val="24"/>
          <w:szCs w:val="24"/>
        </w:rPr>
        <w:t>€</w:t>
      </w:r>
      <w:r w:rsidR="00D8746B" w:rsidRPr="00E33018">
        <w:rPr>
          <w:sz w:val="24"/>
          <w:szCs w:val="24"/>
        </w:rPr>
        <w:t xml:space="preserve"> seront repris en recettes d’investissement en reste à réaliser.</w:t>
      </w:r>
    </w:p>
    <w:p w:rsidR="00D8746B" w:rsidRPr="00E33018" w:rsidRDefault="00D8746B" w:rsidP="00660E36">
      <w:pPr>
        <w:tabs>
          <w:tab w:val="left" w:pos="567"/>
        </w:tabs>
        <w:ind w:left="567" w:right="282"/>
        <w:jc w:val="both"/>
        <w:rPr>
          <w:sz w:val="24"/>
          <w:szCs w:val="24"/>
        </w:rPr>
      </w:pPr>
      <w:r w:rsidRPr="00E33018">
        <w:rPr>
          <w:sz w:val="24"/>
          <w:szCs w:val="24"/>
        </w:rPr>
        <w:t xml:space="preserve">530 900.00 </w:t>
      </w:r>
      <w:r w:rsidR="00CE35B8">
        <w:rPr>
          <w:sz w:val="24"/>
          <w:szCs w:val="24"/>
        </w:rPr>
        <w:t>€</w:t>
      </w:r>
      <w:r w:rsidRPr="00E33018">
        <w:rPr>
          <w:sz w:val="24"/>
          <w:szCs w:val="24"/>
        </w:rPr>
        <w:t xml:space="preserve"> seront repris en dépenses d’investissement en reste à réaliser, sur les compte</w:t>
      </w:r>
      <w:r>
        <w:rPr>
          <w:sz w:val="24"/>
          <w:szCs w:val="24"/>
        </w:rPr>
        <w:t>s</w:t>
      </w:r>
      <w:r w:rsidRPr="00E33018">
        <w:rPr>
          <w:sz w:val="24"/>
          <w:szCs w:val="24"/>
        </w:rPr>
        <w:t xml:space="preserve"> 2315 et 2041582 et 21538.</w:t>
      </w:r>
    </w:p>
    <w:p w:rsidR="00D8746B" w:rsidRPr="00E33018" w:rsidRDefault="00D8746B" w:rsidP="00660E36">
      <w:pPr>
        <w:tabs>
          <w:tab w:val="left" w:pos="567"/>
        </w:tabs>
        <w:ind w:left="567" w:right="-567"/>
        <w:jc w:val="both"/>
        <w:rPr>
          <w:sz w:val="24"/>
          <w:szCs w:val="24"/>
        </w:rPr>
      </w:pPr>
    </w:p>
    <w:p w:rsidR="00D8746B" w:rsidRPr="00E33018" w:rsidRDefault="00D8746B" w:rsidP="00660E36">
      <w:pPr>
        <w:tabs>
          <w:tab w:val="left" w:pos="567"/>
        </w:tabs>
        <w:ind w:left="567" w:right="-567"/>
        <w:jc w:val="both"/>
        <w:rPr>
          <w:sz w:val="24"/>
          <w:szCs w:val="24"/>
        </w:rPr>
      </w:pPr>
      <w:r w:rsidRPr="00E33018">
        <w:rPr>
          <w:b/>
          <w:sz w:val="24"/>
          <w:szCs w:val="24"/>
        </w:rPr>
        <w:t>DECIDE</w:t>
      </w:r>
      <w:r w:rsidRPr="00E33018">
        <w:rPr>
          <w:sz w:val="24"/>
          <w:szCs w:val="24"/>
        </w:rPr>
        <w:t xml:space="preserve"> d’affecter le résultat de fonctionnement de l’exercice 2013 de la façon suivante :</w:t>
      </w:r>
    </w:p>
    <w:p w:rsidR="00D8746B" w:rsidRPr="00E33018" w:rsidRDefault="00D8746B" w:rsidP="00660E36">
      <w:pPr>
        <w:tabs>
          <w:tab w:val="left" w:pos="567"/>
        </w:tabs>
        <w:ind w:left="567" w:right="-567"/>
        <w:jc w:val="both"/>
        <w:rPr>
          <w:sz w:val="24"/>
          <w:szCs w:val="24"/>
        </w:rPr>
      </w:pPr>
      <w:r w:rsidRPr="00E33018">
        <w:rPr>
          <w:sz w:val="24"/>
          <w:szCs w:val="24"/>
        </w:rPr>
        <w:t xml:space="preserve">L’excédent de fonctionnement se décompose comme suit : </w:t>
      </w:r>
    </w:p>
    <w:p w:rsidR="00D8746B" w:rsidRPr="00E33018" w:rsidRDefault="00D8746B" w:rsidP="00660E36">
      <w:pPr>
        <w:tabs>
          <w:tab w:val="left" w:pos="567"/>
        </w:tabs>
        <w:ind w:left="567" w:right="-567"/>
        <w:jc w:val="both"/>
        <w:rPr>
          <w:sz w:val="24"/>
          <w:szCs w:val="24"/>
        </w:rPr>
      </w:pPr>
      <w:r w:rsidRPr="00E33018">
        <w:rPr>
          <w:sz w:val="24"/>
          <w:szCs w:val="24"/>
        </w:rPr>
        <w:t xml:space="preserve">320 000.00 </w:t>
      </w:r>
      <w:r w:rsidR="00CE35B8">
        <w:rPr>
          <w:sz w:val="24"/>
          <w:szCs w:val="24"/>
        </w:rPr>
        <w:t>€</w:t>
      </w:r>
      <w:r w:rsidRPr="00E33018">
        <w:rPr>
          <w:sz w:val="24"/>
          <w:szCs w:val="24"/>
        </w:rPr>
        <w:t xml:space="preserve"> seront repris au compte 002 au titre du résultat de fonctionnement reporté.</w:t>
      </w:r>
      <w:r w:rsidRPr="00E33018">
        <w:rPr>
          <w:sz w:val="24"/>
          <w:szCs w:val="24"/>
        </w:rPr>
        <w:tab/>
      </w:r>
    </w:p>
    <w:p w:rsidR="00D8746B" w:rsidRPr="00E33018" w:rsidRDefault="00D8746B" w:rsidP="00660E36">
      <w:pPr>
        <w:tabs>
          <w:tab w:val="left" w:pos="567"/>
        </w:tabs>
        <w:ind w:left="567" w:right="-567"/>
        <w:jc w:val="both"/>
        <w:rPr>
          <w:sz w:val="24"/>
          <w:szCs w:val="24"/>
        </w:rPr>
      </w:pPr>
      <w:r w:rsidRPr="00E33018">
        <w:rPr>
          <w:sz w:val="24"/>
          <w:szCs w:val="24"/>
        </w:rPr>
        <w:t xml:space="preserve">107 848.51 </w:t>
      </w:r>
      <w:r w:rsidR="00CE35B8">
        <w:rPr>
          <w:sz w:val="24"/>
          <w:szCs w:val="24"/>
        </w:rPr>
        <w:t xml:space="preserve">€ </w:t>
      </w:r>
      <w:r w:rsidRPr="00E33018">
        <w:rPr>
          <w:sz w:val="24"/>
          <w:szCs w:val="24"/>
        </w:rPr>
        <w:t xml:space="preserve">seront inscrits au compte 1068 en recettes d’investissement. </w:t>
      </w:r>
    </w:p>
    <w:p w:rsidR="004C5027" w:rsidRDefault="004C5027" w:rsidP="00660E36">
      <w:pPr>
        <w:tabs>
          <w:tab w:val="left" w:pos="567"/>
        </w:tabs>
        <w:ind w:left="567" w:right="282"/>
        <w:jc w:val="both"/>
        <w:rPr>
          <w:sz w:val="24"/>
          <w:szCs w:val="24"/>
        </w:rPr>
      </w:pPr>
    </w:p>
    <w:p w:rsidR="00CE35B8" w:rsidRDefault="00CE35B8" w:rsidP="00660E36">
      <w:pPr>
        <w:tabs>
          <w:tab w:val="left" w:pos="567"/>
        </w:tabs>
        <w:ind w:left="567" w:right="282"/>
        <w:jc w:val="both"/>
        <w:rPr>
          <w:sz w:val="24"/>
          <w:szCs w:val="24"/>
        </w:rPr>
      </w:pPr>
    </w:p>
    <w:p w:rsidR="00710A3C" w:rsidRDefault="00710A3C" w:rsidP="00660E36">
      <w:pPr>
        <w:tabs>
          <w:tab w:val="left" w:pos="567"/>
        </w:tabs>
        <w:ind w:left="567" w:right="282"/>
        <w:jc w:val="both"/>
        <w:rPr>
          <w:b/>
          <w:sz w:val="24"/>
          <w:szCs w:val="24"/>
          <w:u w:val="single"/>
        </w:rPr>
      </w:pPr>
    </w:p>
    <w:p w:rsidR="00710A3C" w:rsidRDefault="00710A3C" w:rsidP="00660E36">
      <w:pPr>
        <w:tabs>
          <w:tab w:val="left" w:pos="567"/>
        </w:tabs>
        <w:ind w:left="567" w:right="282"/>
        <w:jc w:val="both"/>
        <w:rPr>
          <w:b/>
          <w:sz w:val="24"/>
          <w:szCs w:val="24"/>
          <w:u w:val="single"/>
        </w:rPr>
      </w:pPr>
    </w:p>
    <w:p w:rsidR="00E46A5F" w:rsidRPr="00196185" w:rsidRDefault="00196185" w:rsidP="00660E36">
      <w:pPr>
        <w:tabs>
          <w:tab w:val="left" w:pos="567"/>
        </w:tabs>
        <w:ind w:left="567" w:right="282"/>
        <w:jc w:val="both"/>
        <w:rPr>
          <w:b/>
          <w:sz w:val="24"/>
          <w:szCs w:val="24"/>
          <w:u w:val="single"/>
        </w:rPr>
      </w:pPr>
      <w:r w:rsidRPr="00196185">
        <w:rPr>
          <w:b/>
          <w:sz w:val="24"/>
          <w:szCs w:val="24"/>
          <w:u w:val="single"/>
        </w:rPr>
        <w:t xml:space="preserve">* </w:t>
      </w:r>
      <w:r w:rsidR="002B0EF7">
        <w:rPr>
          <w:b/>
          <w:sz w:val="24"/>
          <w:szCs w:val="24"/>
          <w:u w:val="single"/>
        </w:rPr>
        <w:t xml:space="preserve">Approbation du </w:t>
      </w:r>
      <w:r w:rsidRPr="00196185">
        <w:rPr>
          <w:b/>
          <w:sz w:val="24"/>
          <w:szCs w:val="24"/>
          <w:u w:val="single"/>
        </w:rPr>
        <w:t xml:space="preserve">Compte de </w:t>
      </w:r>
      <w:r w:rsidR="002B0EF7">
        <w:rPr>
          <w:b/>
          <w:sz w:val="24"/>
          <w:szCs w:val="24"/>
          <w:u w:val="single"/>
        </w:rPr>
        <w:t>G</w:t>
      </w:r>
      <w:r w:rsidRPr="00196185">
        <w:rPr>
          <w:b/>
          <w:sz w:val="24"/>
          <w:szCs w:val="24"/>
          <w:u w:val="single"/>
        </w:rPr>
        <w:t>estion</w:t>
      </w:r>
    </w:p>
    <w:p w:rsidR="00196185" w:rsidRDefault="00196185" w:rsidP="00660E36">
      <w:pPr>
        <w:tabs>
          <w:tab w:val="left" w:pos="567"/>
        </w:tabs>
        <w:ind w:left="567" w:right="282"/>
        <w:jc w:val="both"/>
        <w:rPr>
          <w:sz w:val="24"/>
          <w:szCs w:val="24"/>
        </w:rPr>
      </w:pPr>
    </w:p>
    <w:p w:rsidR="00196185" w:rsidRPr="00196185" w:rsidRDefault="00196185" w:rsidP="00660E36">
      <w:pPr>
        <w:tabs>
          <w:tab w:val="left" w:pos="567"/>
        </w:tabs>
        <w:ind w:left="567" w:right="282"/>
        <w:jc w:val="both"/>
        <w:rPr>
          <w:i/>
          <w:sz w:val="24"/>
          <w:szCs w:val="24"/>
        </w:rPr>
      </w:pPr>
      <w:r w:rsidRPr="00196185">
        <w:rPr>
          <w:i/>
          <w:sz w:val="24"/>
          <w:szCs w:val="24"/>
        </w:rPr>
        <w:t>Comptes arrêtés par la Trésorerie de Saint-Chaptes :</w:t>
      </w:r>
    </w:p>
    <w:p w:rsidR="00196185" w:rsidRPr="006E05F1" w:rsidRDefault="00196185" w:rsidP="00660E36">
      <w:pPr>
        <w:tabs>
          <w:tab w:val="left" w:pos="567"/>
        </w:tabs>
        <w:ind w:left="567" w:right="282"/>
        <w:jc w:val="both"/>
        <w:rPr>
          <w:sz w:val="24"/>
          <w:szCs w:val="24"/>
        </w:rPr>
      </w:pPr>
      <w:r>
        <w:rPr>
          <w:sz w:val="24"/>
          <w:szCs w:val="24"/>
        </w:rPr>
        <w:t xml:space="preserve">Montants identiques au Compte </w:t>
      </w:r>
      <w:r w:rsidR="00856D2B">
        <w:rPr>
          <w:sz w:val="24"/>
          <w:szCs w:val="24"/>
        </w:rPr>
        <w:t>A</w:t>
      </w:r>
      <w:r>
        <w:rPr>
          <w:sz w:val="24"/>
          <w:szCs w:val="24"/>
        </w:rPr>
        <w:t>dministratif.</w:t>
      </w:r>
    </w:p>
    <w:p w:rsidR="0024394B" w:rsidRPr="0053232A" w:rsidRDefault="00196185" w:rsidP="0053232A">
      <w:pPr>
        <w:ind w:left="567" w:right="282"/>
        <w:jc w:val="both"/>
        <w:rPr>
          <w:b/>
          <w:sz w:val="24"/>
          <w:szCs w:val="24"/>
          <w:u w:val="single"/>
        </w:rPr>
      </w:pPr>
      <w:r w:rsidRPr="0053232A">
        <w:rPr>
          <w:b/>
          <w:sz w:val="24"/>
          <w:szCs w:val="24"/>
        </w:rPr>
        <w:t>Adopté à la majorité</w:t>
      </w:r>
      <w:r w:rsidR="0053232A">
        <w:rPr>
          <w:sz w:val="24"/>
          <w:szCs w:val="24"/>
        </w:rPr>
        <w:t xml:space="preserve"> : </w:t>
      </w:r>
      <w:r w:rsidRPr="0053232A">
        <w:rPr>
          <w:bCs/>
          <w:sz w:val="24"/>
          <w:szCs w:val="24"/>
        </w:rPr>
        <w:t>15 voix POUR, 4 voix CONTRE</w:t>
      </w:r>
      <w:r w:rsidR="0053232A">
        <w:rPr>
          <w:bCs/>
          <w:sz w:val="24"/>
          <w:szCs w:val="24"/>
        </w:rPr>
        <w:t xml:space="preserve"> </w:t>
      </w:r>
      <w:r w:rsidR="0053232A" w:rsidRPr="0053232A">
        <w:rPr>
          <w:bCs/>
          <w:sz w:val="24"/>
          <w:szCs w:val="24"/>
        </w:rPr>
        <w:t>(Lilyane CAZALET, Jean-Michel TOURREAU, Jean-Claude SKAFF, Florence AVIS)</w:t>
      </w:r>
    </w:p>
    <w:p w:rsidR="005063E1" w:rsidRDefault="005063E1" w:rsidP="00660E36">
      <w:pPr>
        <w:tabs>
          <w:tab w:val="left" w:pos="567"/>
        </w:tabs>
        <w:ind w:left="567" w:right="282"/>
        <w:jc w:val="both"/>
        <w:rPr>
          <w:i/>
          <w:sz w:val="24"/>
          <w:szCs w:val="24"/>
        </w:rPr>
      </w:pPr>
    </w:p>
    <w:p w:rsidR="00022045" w:rsidRPr="00196185" w:rsidRDefault="00022045" w:rsidP="00660E36">
      <w:pPr>
        <w:tabs>
          <w:tab w:val="left" w:pos="567"/>
        </w:tabs>
        <w:ind w:left="567" w:right="282"/>
        <w:jc w:val="both"/>
        <w:rPr>
          <w:b/>
          <w:sz w:val="24"/>
          <w:szCs w:val="24"/>
          <w:u w:val="single"/>
        </w:rPr>
      </w:pPr>
      <w:r w:rsidRPr="00196185">
        <w:rPr>
          <w:b/>
          <w:sz w:val="24"/>
          <w:szCs w:val="24"/>
          <w:u w:val="single"/>
        </w:rPr>
        <w:t xml:space="preserve">* </w:t>
      </w:r>
      <w:r w:rsidR="002B0EF7">
        <w:rPr>
          <w:b/>
          <w:sz w:val="24"/>
          <w:szCs w:val="24"/>
          <w:u w:val="single"/>
        </w:rPr>
        <w:t>Fixation des t</w:t>
      </w:r>
      <w:r>
        <w:rPr>
          <w:b/>
          <w:sz w:val="24"/>
          <w:szCs w:val="24"/>
          <w:u w:val="single"/>
        </w:rPr>
        <w:t>aux d’imposition des taxes locales 2014</w:t>
      </w:r>
    </w:p>
    <w:p w:rsidR="00022045" w:rsidRDefault="00022045" w:rsidP="00660E36">
      <w:pPr>
        <w:pStyle w:val="Corpsdetexte"/>
        <w:widowControl/>
        <w:tabs>
          <w:tab w:val="left" w:pos="567"/>
        </w:tabs>
        <w:ind w:left="567"/>
        <w:rPr>
          <w:b/>
        </w:rPr>
      </w:pPr>
      <w:r>
        <w:rPr>
          <w:b/>
        </w:rPr>
        <w:tab/>
      </w:r>
    </w:p>
    <w:p w:rsidR="00022045" w:rsidRDefault="00022045" w:rsidP="00660E36">
      <w:pPr>
        <w:pStyle w:val="Corpsdetexte"/>
        <w:widowControl/>
        <w:tabs>
          <w:tab w:val="left" w:pos="567"/>
        </w:tabs>
        <w:ind w:left="567"/>
        <w:rPr>
          <w:b/>
          <w:sz w:val="22"/>
        </w:rPr>
      </w:pPr>
      <w:r>
        <w:rPr>
          <w:b/>
        </w:rPr>
        <w:t>Sur proposition de m</w:t>
      </w:r>
      <w:r w:rsidRPr="00201DCC">
        <w:rPr>
          <w:b/>
        </w:rPr>
        <w:t>onsieur le Maire</w:t>
      </w:r>
      <w:r>
        <w:t xml:space="preserve">, le Conseil Municipal à </w:t>
      </w:r>
      <w:r w:rsidRPr="00201DCC">
        <w:rPr>
          <w:b/>
          <w:sz w:val="22"/>
        </w:rPr>
        <w:t>l’unanimité</w:t>
      </w:r>
    </w:p>
    <w:p w:rsidR="00022045" w:rsidRPr="00022045" w:rsidRDefault="00022045" w:rsidP="00660E36">
      <w:pPr>
        <w:pStyle w:val="Corpsdetexte"/>
        <w:widowControl/>
        <w:tabs>
          <w:tab w:val="left" w:pos="567"/>
        </w:tabs>
        <w:ind w:left="567"/>
      </w:pPr>
      <w:r>
        <w:rPr>
          <w:b/>
          <w:sz w:val="22"/>
        </w:rPr>
        <w:t>DECIDE de maintenir les taux d’imposition de 2013 pour l’année 20014</w:t>
      </w:r>
      <w:r w:rsidRPr="00022045">
        <w:rPr>
          <w:sz w:val="22"/>
        </w:rPr>
        <w:t xml:space="preserve">, à savoir : </w:t>
      </w:r>
    </w:p>
    <w:p w:rsidR="00856D2B" w:rsidRDefault="00856D2B" w:rsidP="00660E36">
      <w:pPr>
        <w:pStyle w:val="Corpsdetexte"/>
        <w:widowControl/>
        <w:tabs>
          <w:tab w:val="left" w:pos="567"/>
        </w:tabs>
        <w:ind w:left="567" w:firstLine="567"/>
        <w:jc w:val="left"/>
      </w:pPr>
    </w:p>
    <w:p w:rsidR="00022045" w:rsidRPr="00515579" w:rsidRDefault="00022045" w:rsidP="00660E36">
      <w:pPr>
        <w:pStyle w:val="Corpsdetexte"/>
        <w:widowControl/>
        <w:tabs>
          <w:tab w:val="left" w:pos="567"/>
        </w:tabs>
        <w:ind w:left="567" w:firstLine="567"/>
        <w:jc w:val="left"/>
      </w:pPr>
      <w:r>
        <w:t>TAXE D’HABITATION</w:t>
      </w:r>
      <w:r w:rsidRPr="003C7B45">
        <w:t xml:space="preserve">……  </w:t>
      </w:r>
      <w:r>
        <w:tab/>
      </w:r>
      <w:r w:rsidRPr="00515579">
        <w:t>12.53</w:t>
      </w:r>
      <w:r w:rsidRPr="00515579">
        <w:rPr>
          <w:b/>
        </w:rPr>
        <w:t xml:space="preserve"> %  </w:t>
      </w:r>
    </w:p>
    <w:p w:rsidR="00022045" w:rsidRDefault="00A24E8E" w:rsidP="00660E36">
      <w:pPr>
        <w:pStyle w:val="Corpsdetexte"/>
        <w:widowControl/>
        <w:tabs>
          <w:tab w:val="left" w:pos="567"/>
        </w:tabs>
        <w:ind w:left="567" w:firstLine="567"/>
        <w:jc w:val="left"/>
        <w:rPr>
          <w:b/>
        </w:rPr>
      </w:pPr>
      <w:r>
        <w:t>F</w:t>
      </w:r>
      <w:r w:rsidR="00022045" w:rsidRPr="00515579">
        <w:t>ONCIER BATI…………….</w:t>
      </w:r>
      <w:r w:rsidR="00022045">
        <w:tab/>
      </w:r>
      <w:r w:rsidR="00022045" w:rsidRPr="00515579">
        <w:t xml:space="preserve">19.95 </w:t>
      </w:r>
      <w:r w:rsidR="00022045" w:rsidRPr="00515579">
        <w:rPr>
          <w:b/>
        </w:rPr>
        <w:t xml:space="preserve">%  </w:t>
      </w:r>
    </w:p>
    <w:p w:rsidR="00022045" w:rsidRPr="003260E1" w:rsidRDefault="00022045" w:rsidP="00660E36">
      <w:pPr>
        <w:pStyle w:val="Corpsdetexte"/>
        <w:widowControl/>
        <w:tabs>
          <w:tab w:val="left" w:pos="567"/>
        </w:tabs>
        <w:ind w:left="567" w:firstLine="567"/>
        <w:jc w:val="left"/>
        <w:rPr>
          <w:b/>
        </w:rPr>
      </w:pPr>
      <w:r w:rsidRPr="00515579">
        <w:t xml:space="preserve">FONCIER NON BATI……..    </w:t>
      </w:r>
      <w:r>
        <w:tab/>
      </w:r>
      <w:r w:rsidRPr="00515579">
        <w:t>66.60</w:t>
      </w:r>
      <w:r w:rsidRPr="003C7B45">
        <w:rPr>
          <w:b/>
        </w:rPr>
        <w:t xml:space="preserve"> %  </w:t>
      </w:r>
    </w:p>
    <w:p w:rsidR="00022045" w:rsidRDefault="00022045" w:rsidP="00660E36">
      <w:pPr>
        <w:tabs>
          <w:tab w:val="left" w:pos="567"/>
        </w:tabs>
        <w:ind w:left="567"/>
        <w:jc w:val="center"/>
        <w:rPr>
          <w:b/>
          <w:sz w:val="12"/>
          <w:szCs w:val="12"/>
        </w:rPr>
      </w:pPr>
    </w:p>
    <w:p w:rsidR="008E2F25" w:rsidRDefault="008E2F25" w:rsidP="00660E36">
      <w:pPr>
        <w:tabs>
          <w:tab w:val="left" w:pos="567"/>
        </w:tabs>
        <w:ind w:left="567"/>
        <w:jc w:val="center"/>
        <w:rPr>
          <w:b/>
          <w:sz w:val="12"/>
          <w:szCs w:val="12"/>
        </w:rPr>
      </w:pPr>
    </w:p>
    <w:p w:rsidR="00710A3C" w:rsidRPr="003260E1" w:rsidRDefault="00710A3C" w:rsidP="00660E36">
      <w:pPr>
        <w:tabs>
          <w:tab w:val="left" w:pos="567"/>
        </w:tabs>
        <w:ind w:left="567"/>
        <w:jc w:val="center"/>
        <w:rPr>
          <w:b/>
          <w:sz w:val="12"/>
          <w:szCs w:val="12"/>
        </w:rPr>
      </w:pPr>
    </w:p>
    <w:p w:rsidR="00DD19F2" w:rsidRDefault="002B0EF7" w:rsidP="00660E36">
      <w:pPr>
        <w:tabs>
          <w:tab w:val="left" w:pos="567"/>
        </w:tabs>
        <w:ind w:left="567" w:right="282"/>
        <w:jc w:val="both"/>
        <w:rPr>
          <w:b/>
          <w:sz w:val="24"/>
          <w:szCs w:val="24"/>
          <w:u w:val="single"/>
        </w:rPr>
      </w:pPr>
      <w:r w:rsidRPr="002B0EF7">
        <w:rPr>
          <w:b/>
          <w:sz w:val="24"/>
          <w:szCs w:val="24"/>
          <w:u w:val="single"/>
        </w:rPr>
        <w:t xml:space="preserve">* </w:t>
      </w:r>
      <w:r>
        <w:rPr>
          <w:b/>
          <w:sz w:val="24"/>
          <w:szCs w:val="24"/>
          <w:u w:val="single"/>
        </w:rPr>
        <w:t>Vote du Budget de la Commune</w:t>
      </w:r>
    </w:p>
    <w:p w:rsidR="002B0EF7" w:rsidRDefault="002B0EF7" w:rsidP="00660E36">
      <w:pPr>
        <w:tabs>
          <w:tab w:val="left" w:pos="567"/>
        </w:tabs>
        <w:ind w:left="567" w:right="282"/>
        <w:jc w:val="both"/>
        <w:rPr>
          <w:b/>
          <w:sz w:val="24"/>
          <w:szCs w:val="24"/>
          <w:u w:val="single"/>
        </w:rPr>
      </w:pPr>
    </w:p>
    <w:p w:rsidR="00A24E8E" w:rsidRDefault="00A24E8E" w:rsidP="00660E36">
      <w:pPr>
        <w:pStyle w:val="Sansinterligne"/>
        <w:tabs>
          <w:tab w:val="left" w:pos="567"/>
        </w:tabs>
        <w:ind w:left="567"/>
      </w:pPr>
      <w:r>
        <w:t xml:space="preserve">Rapporteur : </w:t>
      </w:r>
      <w:r w:rsidRPr="00F9639F">
        <w:rPr>
          <w:b/>
        </w:rPr>
        <w:t>Jack DENTEL</w:t>
      </w:r>
      <w:r>
        <w:t>, adjoint aux finances</w:t>
      </w:r>
      <w:r w:rsidR="00856D2B">
        <w:t> :</w:t>
      </w:r>
    </w:p>
    <w:p w:rsidR="00A24E8E" w:rsidRDefault="00A24E8E" w:rsidP="00660E36">
      <w:pPr>
        <w:pStyle w:val="Sansinterligne"/>
        <w:tabs>
          <w:tab w:val="left" w:pos="567"/>
        </w:tabs>
        <w:ind w:left="567"/>
      </w:pPr>
      <w:r>
        <w:t>Le Budget Primitif 2014 est présenté au Conseil Municipal.</w:t>
      </w:r>
    </w:p>
    <w:p w:rsidR="00A24E8E" w:rsidRPr="00856D2B" w:rsidRDefault="00A24E8E" w:rsidP="00660E36">
      <w:pPr>
        <w:pStyle w:val="Sansinterligne"/>
        <w:tabs>
          <w:tab w:val="left" w:pos="567"/>
        </w:tabs>
        <w:ind w:left="567"/>
      </w:pPr>
      <w:r>
        <w:t xml:space="preserve">Les dépenses et les recettes de fonctionnement s’équilibrent à  </w:t>
      </w:r>
      <w:r>
        <w:tab/>
        <w:t>1 806 371.00</w:t>
      </w:r>
      <w:r w:rsidRPr="00F45864">
        <w:t xml:space="preserve"> </w:t>
      </w:r>
      <w:r w:rsidRPr="00856D2B">
        <w:t>€</w:t>
      </w:r>
    </w:p>
    <w:p w:rsidR="00A24E8E" w:rsidRPr="00856D2B" w:rsidRDefault="00A24E8E" w:rsidP="00660E36">
      <w:pPr>
        <w:pStyle w:val="Sansinterligne"/>
        <w:tabs>
          <w:tab w:val="left" w:pos="567"/>
        </w:tabs>
        <w:ind w:left="567"/>
      </w:pPr>
      <w:r w:rsidRPr="00856D2B">
        <w:t xml:space="preserve">Les dépenses et les recettes d’investissement s’équilibrent à    </w:t>
      </w:r>
      <w:r w:rsidRPr="00856D2B">
        <w:tab/>
        <w:t xml:space="preserve">1 382 970.00  </w:t>
      </w:r>
      <w:r w:rsidR="00856D2B" w:rsidRPr="00856D2B">
        <w:t>€</w:t>
      </w:r>
    </w:p>
    <w:p w:rsidR="00C4023C" w:rsidRPr="00C4023C" w:rsidRDefault="00184619" w:rsidP="00C4023C">
      <w:pPr>
        <w:ind w:left="567" w:right="282"/>
        <w:jc w:val="both"/>
        <w:rPr>
          <w:bCs/>
          <w:sz w:val="24"/>
          <w:szCs w:val="24"/>
        </w:rPr>
      </w:pPr>
      <w:r w:rsidRPr="00C4023C">
        <w:rPr>
          <w:b/>
          <w:sz w:val="24"/>
          <w:szCs w:val="24"/>
        </w:rPr>
        <w:t>L</w:t>
      </w:r>
      <w:r w:rsidR="00A24E8E" w:rsidRPr="00C4023C">
        <w:rPr>
          <w:b/>
          <w:sz w:val="24"/>
          <w:szCs w:val="24"/>
        </w:rPr>
        <w:t>e Conseil Municipal à la majorité</w:t>
      </w:r>
      <w:r w:rsidR="00C4023C">
        <w:rPr>
          <w:b/>
          <w:sz w:val="24"/>
          <w:szCs w:val="24"/>
        </w:rPr>
        <w:t> </w:t>
      </w:r>
      <w:r w:rsidR="00C4023C">
        <w:rPr>
          <w:sz w:val="24"/>
          <w:szCs w:val="24"/>
        </w:rPr>
        <w:t xml:space="preserve">: </w:t>
      </w:r>
      <w:r w:rsidR="00A24E8E" w:rsidRPr="00C4023C">
        <w:rPr>
          <w:sz w:val="24"/>
          <w:szCs w:val="24"/>
        </w:rPr>
        <w:t>15 voix POUR, 4 voix CONTRE</w:t>
      </w:r>
      <w:r w:rsidR="00C4023C">
        <w:rPr>
          <w:sz w:val="24"/>
          <w:szCs w:val="24"/>
        </w:rPr>
        <w:t xml:space="preserve"> </w:t>
      </w:r>
      <w:r w:rsidR="00C4023C" w:rsidRPr="00C4023C">
        <w:rPr>
          <w:bCs/>
          <w:sz w:val="24"/>
          <w:szCs w:val="24"/>
        </w:rPr>
        <w:t>(Lilyane CAZALET, Jean-Michel TOURREAU, Jean-Claude SKAFF, Florence AVIS)</w:t>
      </w:r>
    </w:p>
    <w:p w:rsidR="00C4023C" w:rsidRDefault="00C4023C" w:rsidP="00660E36">
      <w:pPr>
        <w:pStyle w:val="Sansinterligne"/>
        <w:tabs>
          <w:tab w:val="left" w:pos="567"/>
        </w:tabs>
        <w:ind w:left="567"/>
        <w:rPr>
          <w:b/>
        </w:rPr>
      </w:pPr>
    </w:p>
    <w:p w:rsidR="00A24E8E" w:rsidRDefault="00A24E8E" w:rsidP="00660E36">
      <w:pPr>
        <w:pStyle w:val="Sansinterligne"/>
        <w:tabs>
          <w:tab w:val="left" w:pos="567"/>
        </w:tabs>
        <w:ind w:left="567"/>
      </w:pPr>
      <w:r w:rsidRPr="00A1126F">
        <w:rPr>
          <w:b/>
        </w:rPr>
        <w:t>APPROUVE</w:t>
      </w:r>
      <w:r w:rsidRPr="003E0A85">
        <w:t xml:space="preserve">  le budget primitif 201</w:t>
      </w:r>
      <w:r>
        <w:t>4</w:t>
      </w:r>
      <w:r w:rsidRPr="003E0A85">
        <w:t>.</w:t>
      </w:r>
    </w:p>
    <w:p w:rsidR="00A24E8E" w:rsidRDefault="00A24E8E" w:rsidP="00660E36">
      <w:pPr>
        <w:tabs>
          <w:tab w:val="left" w:pos="567"/>
        </w:tabs>
        <w:ind w:left="567" w:firstLine="708"/>
        <w:rPr>
          <w:sz w:val="24"/>
        </w:rPr>
      </w:pPr>
      <w:r>
        <w:rPr>
          <w:sz w:val="24"/>
        </w:rPr>
        <w:tab/>
      </w:r>
    </w:p>
    <w:p w:rsidR="008E2F25" w:rsidRDefault="008E2F25" w:rsidP="00660E36">
      <w:pPr>
        <w:tabs>
          <w:tab w:val="left" w:pos="567"/>
        </w:tabs>
        <w:ind w:left="567" w:firstLine="708"/>
        <w:rPr>
          <w:sz w:val="24"/>
        </w:rPr>
      </w:pPr>
    </w:p>
    <w:p w:rsidR="00A24E8E" w:rsidRPr="00660E36" w:rsidRDefault="00B85070" w:rsidP="00B85070">
      <w:pPr>
        <w:tabs>
          <w:tab w:val="left" w:pos="567"/>
        </w:tabs>
        <w:rPr>
          <w:b/>
          <w:sz w:val="24"/>
          <w:u w:val="single"/>
        </w:rPr>
      </w:pPr>
      <w:r w:rsidRPr="00B85070">
        <w:rPr>
          <w:b/>
          <w:sz w:val="24"/>
        </w:rPr>
        <w:tab/>
      </w:r>
      <w:r w:rsidR="00660E36" w:rsidRPr="00660E36">
        <w:rPr>
          <w:b/>
          <w:sz w:val="24"/>
          <w:u w:val="single"/>
        </w:rPr>
        <w:t>* Désignation des membres de la commission communale des impôts directs</w:t>
      </w:r>
    </w:p>
    <w:p w:rsidR="00660E36" w:rsidRPr="00C4023C" w:rsidRDefault="00660E36" w:rsidP="00660E36">
      <w:pPr>
        <w:tabs>
          <w:tab w:val="left" w:pos="567"/>
        </w:tabs>
        <w:ind w:left="567"/>
        <w:rPr>
          <w:i/>
          <w:sz w:val="24"/>
        </w:rPr>
      </w:pPr>
      <w:r w:rsidRPr="00C4023C">
        <w:rPr>
          <w:i/>
          <w:sz w:val="24"/>
        </w:rPr>
        <w:tab/>
        <w:t xml:space="preserve">Report de la question </w:t>
      </w:r>
      <w:r w:rsidR="00856D2B" w:rsidRPr="00C4023C">
        <w:rPr>
          <w:i/>
          <w:sz w:val="24"/>
        </w:rPr>
        <w:t xml:space="preserve">au </w:t>
      </w:r>
      <w:r w:rsidRPr="00C4023C">
        <w:rPr>
          <w:i/>
          <w:sz w:val="24"/>
        </w:rPr>
        <w:t>prochain conseil municipal</w:t>
      </w:r>
    </w:p>
    <w:p w:rsidR="00A24E8E" w:rsidRDefault="00A24E8E" w:rsidP="00660E36">
      <w:pPr>
        <w:tabs>
          <w:tab w:val="left" w:pos="567"/>
        </w:tabs>
        <w:ind w:left="567" w:firstLine="708"/>
        <w:jc w:val="right"/>
        <w:rPr>
          <w:sz w:val="24"/>
        </w:rPr>
      </w:pPr>
    </w:p>
    <w:p w:rsidR="008E2F25" w:rsidRDefault="008E2F25" w:rsidP="00660E36">
      <w:pPr>
        <w:tabs>
          <w:tab w:val="left" w:pos="567"/>
        </w:tabs>
        <w:ind w:left="567" w:firstLine="708"/>
        <w:jc w:val="right"/>
        <w:rPr>
          <w:sz w:val="24"/>
        </w:rPr>
      </w:pPr>
    </w:p>
    <w:p w:rsidR="00660E36" w:rsidRDefault="00B85070" w:rsidP="00660E36">
      <w:pPr>
        <w:tabs>
          <w:tab w:val="left" w:pos="567"/>
        </w:tabs>
        <w:ind w:left="567" w:firstLine="3"/>
        <w:jc w:val="both"/>
        <w:rPr>
          <w:b/>
          <w:sz w:val="24"/>
          <w:u w:val="single"/>
        </w:rPr>
      </w:pPr>
      <w:r>
        <w:rPr>
          <w:b/>
          <w:sz w:val="24"/>
          <w:u w:val="single"/>
        </w:rPr>
        <w:t>* Questions diverses :</w:t>
      </w:r>
    </w:p>
    <w:p w:rsidR="001812A9" w:rsidRDefault="001812A9" w:rsidP="00A75122">
      <w:pPr>
        <w:pStyle w:val="Sansinterligne"/>
        <w:ind w:left="567"/>
      </w:pPr>
    </w:p>
    <w:p w:rsidR="00A75122" w:rsidRPr="006B5E70" w:rsidRDefault="00A75122" w:rsidP="00A75122">
      <w:pPr>
        <w:pStyle w:val="Sansinterligne"/>
        <w:ind w:left="567"/>
        <w:rPr>
          <w:u w:val="single"/>
        </w:rPr>
      </w:pPr>
      <w:r w:rsidRPr="006B5E70">
        <w:rPr>
          <w:u w:val="single"/>
        </w:rPr>
        <w:t>Campagne de ravalement des façades du centre ancien</w:t>
      </w:r>
    </w:p>
    <w:p w:rsidR="00A75122" w:rsidRPr="006B5E70" w:rsidRDefault="00A75122" w:rsidP="00A75122">
      <w:pPr>
        <w:pStyle w:val="Sansinterligne"/>
        <w:ind w:left="567"/>
        <w:rPr>
          <w:u w:val="single"/>
        </w:rPr>
      </w:pPr>
      <w:r w:rsidRPr="006B5E70">
        <w:rPr>
          <w:u w:val="single"/>
        </w:rPr>
        <w:t>Reconduction de la convention d’animation et de suivi de l’amélioration du logement</w:t>
      </w:r>
    </w:p>
    <w:p w:rsidR="00A75122" w:rsidRPr="006B5E70" w:rsidRDefault="00A75122" w:rsidP="00A75122">
      <w:pPr>
        <w:pStyle w:val="Sansinterligne"/>
        <w:ind w:left="567"/>
        <w:rPr>
          <w:u w:val="single"/>
        </w:rPr>
      </w:pPr>
      <w:proofErr w:type="gramStart"/>
      <w:r w:rsidRPr="006B5E70">
        <w:rPr>
          <w:u w:val="single"/>
        </w:rPr>
        <w:t>avec</w:t>
      </w:r>
      <w:proofErr w:type="gramEnd"/>
      <w:r w:rsidRPr="006B5E70">
        <w:rPr>
          <w:u w:val="single"/>
        </w:rPr>
        <w:t xml:space="preserve"> le cabinet d’architecte HOSNI Alexandre</w:t>
      </w:r>
    </w:p>
    <w:p w:rsidR="00A75122" w:rsidRPr="00A75122" w:rsidRDefault="00A75122" w:rsidP="006B5E70">
      <w:pPr>
        <w:ind w:left="567" w:right="282"/>
        <w:jc w:val="both"/>
        <w:rPr>
          <w:sz w:val="24"/>
          <w:szCs w:val="24"/>
        </w:rPr>
      </w:pPr>
      <w:r w:rsidRPr="00A75122">
        <w:rPr>
          <w:b/>
          <w:sz w:val="24"/>
          <w:szCs w:val="24"/>
        </w:rPr>
        <w:t>Approbation à l’unanimité</w:t>
      </w:r>
      <w:r w:rsidRPr="00A75122">
        <w:rPr>
          <w:sz w:val="24"/>
          <w:szCs w:val="24"/>
        </w:rPr>
        <w:t xml:space="preserve"> </w:t>
      </w:r>
      <w:r>
        <w:rPr>
          <w:sz w:val="24"/>
          <w:szCs w:val="24"/>
        </w:rPr>
        <w:t xml:space="preserve">de </w:t>
      </w:r>
      <w:r w:rsidRPr="00A75122">
        <w:rPr>
          <w:sz w:val="24"/>
          <w:szCs w:val="24"/>
        </w:rPr>
        <w:t>la reconduction pour une année de la convention entre la mair</w:t>
      </w:r>
      <w:r>
        <w:rPr>
          <w:sz w:val="24"/>
          <w:szCs w:val="24"/>
        </w:rPr>
        <w:t>ie</w:t>
      </w:r>
      <w:r w:rsidR="006B5E70">
        <w:rPr>
          <w:sz w:val="24"/>
          <w:szCs w:val="24"/>
        </w:rPr>
        <w:t xml:space="preserve"> </w:t>
      </w:r>
      <w:r w:rsidRPr="00A75122">
        <w:rPr>
          <w:sz w:val="24"/>
          <w:szCs w:val="24"/>
        </w:rPr>
        <w:t xml:space="preserve">et le cabinet HOSNI Alexandre pour le suivi animation de l’opération </w:t>
      </w:r>
      <w:r>
        <w:rPr>
          <w:sz w:val="24"/>
          <w:szCs w:val="24"/>
        </w:rPr>
        <w:t>« </w:t>
      </w:r>
      <w:r w:rsidRPr="00A75122">
        <w:rPr>
          <w:sz w:val="24"/>
          <w:szCs w:val="24"/>
        </w:rPr>
        <w:t>ravalement de façade d</w:t>
      </w:r>
      <w:r>
        <w:rPr>
          <w:sz w:val="24"/>
          <w:szCs w:val="24"/>
        </w:rPr>
        <w:t>ans le centre ancien du village »</w:t>
      </w:r>
      <w:r w:rsidR="00856D2B">
        <w:rPr>
          <w:sz w:val="24"/>
          <w:szCs w:val="24"/>
        </w:rPr>
        <w:t xml:space="preserve"> pour la somme de 7 317.55 €</w:t>
      </w:r>
    </w:p>
    <w:p w:rsidR="0002592A" w:rsidRDefault="0002592A" w:rsidP="0002592A">
      <w:pPr>
        <w:tabs>
          <w:tab w:val="left" w:pos="567"/>
        </w:tabs>
        <w:ind w:left="567" w:right="282" w:firstLine="708"/>
        <w:jc w:val="center"/>
        <w:rPr>
          <w:i/>
          <w:sz w:val="24"/>
          <w:szCs w:val="24"/>
        </w:rPr>
      </w:pPr>
    </w:p>
    <w:p w:rsidR="0002592A" w:rsidRPr="0002592A" w:rsidRDefault="0002592A" w:rsidP="0002592A">
      <w:pPr>
        <w:tabs>
          <w:tab w:val="left" w:pos="567"/>
        </w:tabs>
        <w:ind w:left="567" w:right="282"/>
        <w:rPr>
          <w:i/>
          <w:sz w:val="16"/>
          <w:szCs w:val="24"/>
          <w:u w:val="single"/>
        </w:rPr>
      </w:pPr>
      <w:r w:rsidRPr="0002592A">
        <w:rPr>
          <w:sz w:val="24"/>
          <w:u w:val="single"/>
        </w:rPr>
        <w:t>Opération ravalement de façade</w:t>
      </w:r>
    </w:p>
    <w:p w:rsidR="0002592A" w:rsidRDefault="0002592A" w:rsidP="00856D2B">
      <w:pPr>
        <w:ind w:left="567" w:right="282"/>
        <w:jc w:val="both"/>
        <w:rPr>
          <w:b/>
          <w:sz w:val="24"/>
        </w:rPr>
      </w:pPr>
      <w:r>
        <w:rPr>
          <w:b/>
          <w:sz w:val="24"/>
        </w:rPr>
        <w:t xml:space="preserve">Le Conseil Municipal </w:t>
      </w:r>
      <w:r w:rsidRPr="00FB6864">
        <w:rPr>
          <w:b/>
          <w:sz w:val="24"/>
        </w:rPr>
        <w:t xml:space="preserve">DECIDE à </w:t>
      </w:r>
      <w:r>
        <w:rPr>
          <w:b/>
          <w:sz w:val="24"/>
        </w:rPr>
        <w:t xml:space="preserve">l’unanimité </w:t>
      </w:r>
      <w:r w:rsidRPr="009F7B33">
        <w:rPr>
          <w:sz w:val="24"/>
        </w:rPr>
        <w:t>de</w:t>
      </w:r>
      <w:r>
        <w:rPr>
          <w:sz w:val="24"/>
        </w:rPr>
        <w:t xml:space="preserve"> maintenir le périmètre</w:t>
      </w:r>
      <w:r w:rsidR="00856D2B">
        <w:rPr>
          <w:sz w:val="24"/>
        </w:rPr>
        <w:t xml:space="preserve"> défini en 2003</w:t>
      </w:r>
      <w:r>
        <w:rPr>
          <w:sz w:val="24"/>
        </w:rPr>
        <w:t xml:space="preserve"> pour l’opération ravalement de façades, à savoir : </w:t>
      </w:r>
      <w:r>
        <w:rPr>
          <w:b/>
          <w:sz w:val="24"/>
        </w:rPr>
        <w:t xml:space="preserve">Avenue du Général Camille Martin, plan de </w:t>
      </w:r>
      <w:smartTag w:uri="urn:schemas-microsoft-com:office:smarttags" w:element="PersonName">
        <w:smartTagPr>
          <w:attr w:name="ProductID" w:val="la Croix"/>
        </w:smartTagPr>
        <w:r>
          <w:rPr>
            <w:b/>
            <w:sz w:val="24"/>
          </w:rPr>
          <w:t>la Croix</w:t>
        </w:r>
      </w:smartTag>
      <w:r>
        <w:rPr>
          <w:b/>
          <w:sz w:val="24"/>
        </w:rPr>
        <w:t xml:space="preserve">, rue de </w:t>
      </w:r>
      <w:smartTag w:uri="urn:schemas-microsoft-com:office:smarttags" w:element="PersonName">
        <w:smartTagPr>
          <w:attr w:name="ProductID" w:val="la R￩publique"/>
        </w:smartTagPr>
        <w:r>
          <w:rPr>
            <w:b/>
            <w:sz w:val="24"/>
          </w:rPr>
          <w:t>la République</w:t>
        </w:r>
      </w:smartTag>
      <w:r>
        <w:rPr>
          <w:b/>
          <w:sz w:val="24"/>
        </w:rPr>
        <w:t>, traverse de l’Eglise, place de l’Eglise, rue saint Julien, et le village ancien.</w:t>
      </w:r>
    </w:p>
    <w:p w:rsidR="0002592A" w:rsidRDefault="0002592A" w:rsidP="00856D2B">
      <w:pPr>
        <w:ind w:left="567"/>
        <w:jc w:val="both"/>
        <w:rPr>
          <w:sz w:val="24"/>
        </w:rPr>
      </w:pPr>
      <w:r>
        <w:rPr>
          <w:b/>
          <w:sz w:val="24"/>
        </w:rPr>
        <w:t>DECIDE</w:t>
      </w:r>
      <w:r>
        <w:rPr>
          <w:sz w:val="24"/>
        </w:rPr>
        <w:t xml:space="preserve"> de reconduire en 2014 l’aide communale à hauteur de :</w:t>
      </w:r>
    </w:p>
    <w:p w:rsidR="0002592A" w:rsidRPr="0037106D" w:rsidRDefault="0002592A" w:rsidP="0002592A">
      <w:pPr>
        <w:ind w:left="567"/>
        <w:jc w:val="both"/>
        <w:rPr>
          <w:sz w:val="24"/>
        </w:rPr>
      </w:pPr>
      <w:r>
        <w:rPr>
          <w:sz w:val="24"/>
          <w:u w:val="single"/>
        </w:rPr>
        <w:t xml:space="preserve">* </w:t>
      </w:r>
      <w:r w:rsidRPr="0037106D">
        <w:rPr>
          <w:sz w:val="24"/>
          <w:u w:val="single"/>
        </w:rPr>
        <w:t>15.24 €</w:t>
      </w:r>
      <w:r>
        <w:rPr>
          <w:sz w:val="24"/>
          <w:u w:val="single"/>
        </w:rPr>
        <w:t>/m²</w:t>
      </w:r>
      <w:r w:rsidRPr="0037106D">
        <w:rPr>
          <w:sz w:val="24"/>
        </w:rPr>
        <w:t xml:space="preserve"> pour les enduits finition « grattée » ou le rejointoiement des pierres ;</w:t>
      </w:r>
    </w:p>
    <w:p w:rsidR="0002592A" w:rsidRDefault="0002592A" w:rsidP="0002592A">
      <w:pPr>
        <w:ind w:left="567"/>
        <w:jc w:val="both"/>
        <w:rPr>
          <w:sz w:val="24"/>
        </w:rPr>
      </w:pPr>
      <w:r w:rsidRPr="0037106D">
        <w:rPr>
          <w:sz w:val="24"/>
          <w:u w:val="single"/>
        </w:rPr>
        <w:t>* 7.62</w:t>
      </w:r>
      <w:r>
        <w:rPr>
          <w:sz w:val="24"/>
          <w:u w:val="single"/>
        </w:rPr>
        <w:t xml:space="preserve"> €/m²</w:t>
      </w:r>
      <w:r>
        <w:rPr>
          <w:sz w:val="24"/>
        </w:rPr>
        <w:t xml:space="preserve"> pour le badigeon.</w:t>
      </w:r>
    </w:p>
    <w:p w:rsidR="0002592A" w:rsidRDefault="0002592A" w:rsidP="0002592A">
      <w:pPr>
        <w:ind w:left="567" w:right="282"/>
        <w:rPr>
          <w:sz w:val="24"/>
          <w:u w:val="single"/>
        </w:rPr>
      </w:pPr>
    </w:p>
    <w:p w:rsidR="008E2F25" w:rsidRDefault="008E2F25" w:rsidP="0002592A">
      <w:pPr>
        <w:ind w:left="567" w:right="282"/>
        <w:rPr>
          <w:sz w:val="24"/>
          <w:u w:val="single"/>
        </w:rPr>
      </w:pPr>
    </w:p>
    <w:p w:rsidR="0002592A" w:rsidRDefault="0002592A" w:rsidP="0002592A">
      <w:pPr>
        <w:ind w:left="567" w:right="282"/>
        <w:rPr>
          <w:sz w:val="24"/>
          <w:u w:val="single"/>
        </w:rPr>
      </w:pPr>
      <w:r w:rsidRPr="006B5E70">
        <w:rPr>
          <w:sz w:val="24"/>
          <w:u w:val="single"/>
        </w:rPr>
        <w:lastRenderedPageBreak/>
        <w:t xml:space="preserve">Opération ravalement de façade pour le quartier </w:t>
      </w:r>
      <w:r>
        <w:rPr>
          <w:sz w:val="24"/>
          <w:u w:val="single"/>
        </w:rPr>
        <w:t xml:space="preserve">de la </w:t>
      </w:r>
      <w:proofErr w:type="spellStart"/>
      <w:r w:rsidRPr="00856D2B">
        <w:rPr>
          <w:b/>
          <w:sz w:val="24"/>
          <w:u w:val="single"/>
        </w:rPr>
        <w:t>Circulade</w:t>
      </w:r>
      <w:proofErr w:type="spellEnd"/>
      <w:r>
        <w:rPr>
          <w:sz w:val="24"/>
          <w:u w:val="single"/>
        </w:rPr>
        <w:t xml:space="preserve"> et </w:t>
      </w:r>
      <w:r w:rsidRPr="00856D2B">
        <w:rPr>
          <w:b/>
          <w:sz w:val="24"/>
          <w:u w:val="single"/>
        </w:rPr>
        <w:t>Place de l’ancien Hôtel de Ville</w:t>
      </w:r>
      <w:r>
        <w:rPr>
          <w:sz w:val="24"/>
          <w:u w:val="single"/>
        </w:rPr>
        <w:t xml:space="preserve"> : </w:t>
      </w:r>
    </w:p>
    <w:p w:rsidR="0002592A" w:rsidRPr="00891B51" w:rsidRDefault="0002592A" w:rsidP="0002592A">
      <w:pPr>
        <w:ind w:left="567" w:right="282"/>
        <w:jc w:val="both"/>
        <w:rPr>
          <w:sz w:val="24"/>
        </w:rPr>
      </w:pPr>
      <w:r>
        <w:rPr>
          <w:b/>
          <w:sz w:val="24"/>
        </w:rPr>
        <w:t xml:space="preserve">Le Conseil Municipal </w:t>
      </w:r>
      <w:r w:rsidRPr="00DB799D">
        <w:rPr>
          <w:b/>
          <w:sz w:val="24"/>
        </w:rPr>
        <w:t xml:space="preserve">DECIDE </w:t>
      </w:r>
      <w:r>
        <w:rPr>
          <w:b/>
          <w:sz w:val="24"/>
        </w:rPr>
        <w:t xml:space="preserve">à l’unanimité </w:t>
      </w:r>
      <w:r w:rsidRPr="00891B51">
        <w:rPr>
          <w:sz w:val="24"/>
        </w:rPr>
        <w:t xml:space="preserve">de reconduire </w:t>
      </w:r>
      <w:r>
        <w:rPr>
          <w:sz w:val="24"/>
        </w:rPr>
        <w:t xml:space="preserve">pour une année </w:t>
      </w:r>
      <w:r w:rsidRPr="00891B51">
        <w:rPr>
          <w:sz w:val="24"/>
        </w:rPr>
        <w:t>l’opération dans les mêmes termes</w:t>
      </w:r>
      <w:r>
        <w:rPr>
          <w:sz w:val="24"/>
        </w:rPr>
        <w:t xml:space="preserve"> : </w:t>
      </w:r>
    </w:p>
    <w:p w:rsidR="0002592A" w:rsidRDefault="0002592A" w:rsidP="0002592A">
      <w:pPr>
        <w:ind w:left="567" w:right="282"/>
        <w:jc w:val="both"/>
        <w:rPr>
          <w:sz w:val="24"/>
        </w:rPr>
      </w:pPr>
      <w:r>
        <w:rPr>
          <w:sz w:val="24"/>
        </w:rPr>
        <w:t xml:space="preserve">* </w:t>
      </w:r>
      <w:r w:rsidRPr="006B5E70">
        <w:rPr>
          <w:sz w:val="24"/>
          <w:u w:val="single"/>
        </w:rPr>
        <w:t>30.48 €/m²</w:t>
      </w:r>
      <w:r>
        <w:rPr>
          <w:sz w:val="24"/>
        </w:rPr>
        <w:t xml:space="preserve"> pour les enduits finition « grattée » ou le rejointoiement des pierres,</w:t>
      </w:r>
    </w:p>
    <w:p w:rsidR="0002592A" w:rsidRDefault="0002592A" w:rsidP="0002592A">
      <w:pPr>
        <w:ind w:left="567"/>
        <w:jc w:val="both"/>
        <w:rPr>
          <w:sz w:val="24"/>
        </w:rPr>
      </w:pPr>
      <w:r>
        <w:rPr>
          <w:sz w:val="24"/>
        </w:rPr>
        <w:t xml:space="preserve">* </w:t>
      </w:r>
      <w:r w:rsidRPr="006B5E70">
        <w:rPr>
          <w:sz w:val="24"/>
          <w:u w:val="single"/>
        </w:rPr>
        <w:t>7.62 €/m²</w:t>
      </w:r>
      <w:r>
        <w:rPr>
          <w:sz w:val="24"/>
        </w:rPr>
        <w:t xml:space="preserve"> pour le badigeon</w:t>
      </w:r>
    </w:p>
    <w:p w:rsidR="0002592A" w:rsidRDefault="0002592A" w:rsidP="0002592A">
      <w:pPr>
        <w:ind w:left="567"/>
        <w:jc w:val="both"/>
        <w:rPr>
          <w:sz w:val="24"/>
        </w:rPr>
      </w:pPr>
      <w:r>
        <w:rPr>
          <w:sz w:val="24"/>
        </w:rPr>
        <w:t>--------------------------------------------------------------------------------------------------------</w:t>
      </w:r>
    </w:p>
    <w:p w:rsidR="0002592A" w:rsidRPr="0002592A" w:rsidRDefault="0002592A" w:rsidP="0002592A">
      <w:pPr>
        <w:ind w:left="567"/>
        <w:jc w:val="both"/>
        <w:rPr>
          <w:i/>
          <w:sz w:val="24"/>
        </w:rPr>
      </w:pPr>
      <w:r w:rsidRPr="0002592A">
        <w:rPr>
          <w:i/>
          <w:sz w:val="24"/>
        </w:rPr>
        <w:t>La surface maximale subventionnée reste fixée à 100 m², pour la totalité de l’habitation.</w:t>
      </w:r>
    </w:p>
    <w:p w:rsidR="0002592A" w:rsidRPr="0002592A" w:rsidRDefault="0002592A" w:rsidP="0002592A">
      <w:pPr>
        <w:ind w:left="567"/>
        <w:jc w:val="both"/>
        <w:rPr>
          <w:i/>
          <w:sz w:val="24"/>
        </w:rPr>
      </w:pPr>
      <w:r w:rsidRPr="0002592A">
        <w:rPr>
          <w:i/>
          <w:sz w:val="24"/>
        </w:rPr>
        <w:t xml:space="preserve">Les façades subventionnées sont uniquement celles donnant sur rue. </w:t>
      </w:r>
    </w:p>
    <w:p w:rsidR="0002592A" w:rsidRPr="0002592A" w:rsidRDefault="0002592A" w:rsidP="0002592A">
      <w:pPr>
        <w:ind w:left="567"/>
        <w:jc w:val="both"/>
        <w:rPr>
          <w:i/>
          <w:sz w:val="24"/>
        </w:rPr>
      </w:pPr>
      <w:r w:rsidRPr="0002592A">
        <w:rPr>
          <w:i/>
          <w:sz w:val="24"/>
        </w:rPr>
        <w:t xml:space="preserve">Seules les teintes d’usage dans la région seront acceptées. </w:t>
      </w:r>
    </w:p>
    <w:p w:rsidR="0002592A" w:rsidRPr="0002592A" w:rsidRDefault="0002592A" w:rsidP="0002592A">
      <w:pPr>
        <w:ind w:left="567"/>
        <w:jc w:val="both"/>
        <w:rPr>
          <w:i/>
          <w:sz w:val="24"/>
        </w:rPr>
      </w:pPr>
      <w:r w:rsidRPr="0002592A">
        <w:rPr>
          <w:i/>
          <w:sz w:val="24"/>
        </w:rPr>
        <w:t xml:space="preserve">Les travaux seront réalisés par une entreprise. </w:t>
      </w:r>
    </w:p>
    <w:p w:rsidR="0002592A" w:rsidRPr="0002592A" w:rsidRDefault="0002592A" w:rsidP="0002592A">
      <w:pPr>
        <w:ind w:left="567"/>
        <w:jc w:val="both"/>
        <w:rPr>
          <w:i/>
          <w:sz w:val="24"/>
        </w:rPr>
      </w:pPr>
      <w:r w:rsidRPr="0002592A">
        <w:rPr>
          <w:i/>
          <w:sz w:val="24"/>
        </w:rPr>
        <w:t>Les devis et les factures seront demandés.</w:t>
      </w:r>
    </w:p>
    <w:p w:rsidR="0002592A" w:rsidRPr="0002592A" w:rsidRDefault="0002592A" w:rsidP="0002592A">
      <w:pPr>
        <w:ind w:left="567"/>
        <w:jc w:val="both"/>
        <w:rPr>
          <w:b/>
          <w:i/>
          <w:sz w:val="24"/>
        </w:rPr>
      </w:pPr>
      <w:r w:rsidRPr="0002592A">
        <w:rPr>
          <w:i/>
          <w:sz w:val="24"/>
        </w:rPr>
        <w:t xml:space="preserve">Si plusieurs façades donnent sur la rue, les travaux devront être exécutés dans un même dossier et en même temps. </w:t>
      </w:r>
    </w:p>
    <w:p w:rsidR="006B5E70" w:rsidRDefault="0002592A" w:rsidP="006B5E70">
      <w:pPr>
        <w:ind w:left="567" w:right="282"/>
        <w:jc w:val="both"/>
        <w:rPr>
          <w:sz w:val="24"/>
        </w:rPr>
      </w:pPr>
      <w:r>
        <w:rPr>
          <w:sz w:val="24"/>
        </w:rPr>
        <w:t>--------------------------------------------------------------------------------------------------------</w:t>
      </w:r>
    </w:p>
    <w:p w:rsidR="008E2F25" w:rsidRDefault="008E2F25" w:rsidP="008E2F25">
      <w:pPr>
        <w:pStyle w:val="Sansinterligne"/>
        <w:ind w:left="567"/>
      </w:pPr>
    </w:p>
    <w:p w:rsidR="00856D2B" w:rsidRDefault="00856D2B" w:rsidP="008E2F25">
      <w:pPr>
        <w:pStyle w:val="Sansinterligne"/>
        <w:ind w:left="567"/>
      </w:pPr>
    </w:p>
    <w:p w:rsidR="00856D2B" w:rsidRDefault="00856D2B" w:rsidP="008E2F25">
      <w:pPr>
        <w:pStyle w:val="Sansinterligne"/>
        <w:ind w:left="567"/>
      </w:pPr>
    </w:p>
    <w:p w:rsidR="008E2F25" w:rsidRDefault="000A11B5" w:rsidP="008E2F25">
      <w:pPr>
        <w:pStyle w:val="Sansinterligne"/>
        <w:ind w:left="567"/>
      </w:pPr>
      <w:r w:rsidRPr="000A11B5">
        <w:t xml:space="preserve">Dispositif de télétransmission « ACTES » </w:t>
      </w:r>
    </w:p>
    <w:p w:rsidR="000A11B5" w:rsidRPr="008E2F25" w:rsidRDefault="000A11B5" w:rsidP="008E2F25">
      <w:pPr>
        <w:pStyle w:val="Sansinterligne"/>
        <w:ind w:left="567"/>
        <w:rPr>
          <w:u w:val="single"/>
        </w:rPr>
      </w:pPr>
      <w:r w:rsidRPr="008E2F25">
        <w:rPr>
          <w:u w:val="single"/>
        </w:rPr>
        <w:t>Demande de subvention auprès de la Préfecture du Gard</w:t>
      </w:r>
    </w:p>
    <w:p w:rsidR="006B5E70" w:rsidRDefault="006B5E70" w:rsidP="006B5E70">
      <w:pPr>
        <w:ind w:left="567" w:right="282"/>
        <w:jc w:val="both"/>
        <w:rPr>
          <w:sz w:val="24"/>
        </w:rPr>
      </w:pPr>
    </w:p>
    <w:p w:rsidR="00096F77" w:rsidRDefault="00096F77" w:rsidP="000A11B5">
      <w:pPr>
        <w:ind w:left="567" w:right="282"/>
        <w:jc w:val="both"/>
        <w:rPr>
          <w:sz w:val="22"/>
          <w:szCs w:val="22"/>
        </w:rPr>
      </w:pPr>
      <w:r w:rsidRPr="008C48C6">
        <w:rPr>
          <w:b/>
          <w:sz w:val="22"/>
          <w:szCs w:val="22"/>
        </w:rPr>
        <w:t>Monsieur le Maire</w:t>
      </w:r>
      <w:r>
        <w:rPr>
          <w:sz w:val="22"/>
          <w:szCs w:val="22"/>
        </w:rPr>
        <w:t xml:space="preserve"> expose au Conseil Municipal que dans le cadre de la modernisation de l’Administration et de l’utilisation des Nouvelles Technologies, la Préfecture du Gard a proposé à la commune de La Calmette la mise en place d’une procédure de </w:t>
      </w:r>
      <w:r w:rsidRPr="007516AE">
        <w:rPr>
          <w:b/>
          <w:sz w:val="22"/>
          <w:szCs w:val="22"/>
        </w:rPr>
        <w:t xml:space="preserve">dématérialisation des Actes Administratifs. </w:t>
      </w:r>
      <w:r>
        <w:rPr>
          <w:sz w:val="22"/>
          <w:szCs w:val="22"/>
        </w:rPr>
        <w:t xml:space="preserve">Cette dernière consiste à adresser par voie électronique aux services de l’Etat des actes de la commune (arrêtés, délibérations,…) pris par la Commune, étant précisé que jusqu’à ce jour, ces documents sont remis par la </w:t>
      </w:r>
      <w:r w:rsidR="000A11B5">
        <w:rPr>
          <w:sz w:val="22"/>
          <w:szCs w:val="22"/>
        </w:rPr>
        <w:t>P</w:t>
      </w:r>
      <w:r>
        <w:rPr>
          <w:sz w:val="22"/>
          <w:szCs w:val="22"/>
        </w:rPr>
        <w:t xml:space="preserve">olice </w:t>
      </w:r>
      <w:r w:rsidR="000A11B5">
        <w:rPr>
          <w:sz w:val="22"/>
          <w:szCs w:val="22"/>
        </w:rPr>
        <w:t>M</w:t>
      </w:r>
      <w:r>
        <w:rPr>
          <w:sz w:val="22"/>
          <w:szCs w:val="22"/>
        </w:rPr>
        <w:t>unicipale de la commune à la Préfecture qui en accuse réception ainsi que le veut la réglementation. Il est précisé que cette réception attestant que la Préfecture a bien été destinataire des documents et qui permet à cette dernière d’exercer le contrôle « a posteriori » sera également confirmée par la même voie électronique que les envois.</w:t>
      </w:r>
    </w:p>
    <w:p w:rsidR="00096F77" w:rsidRDefault="00096F77" w:rsidP="000A11B5">
      <w:pPr>
        <w:ind w:left="567" w:right="282"/>
        <w:jc w:val="both"/>
        <w:rPr>
          <w:sz w:val="22"/>
          <w:szCs w:val="22"/>
        </w:rPr>
      </w:pPr>
    </w:p>
    <w:p w:rsidR="00096F77" w:rsidRPr="00532A0F" w:rsidRDefault="00096F77" w:rsidP="000A11B5">
      <w:pPr>
        <w:ind w:left="567" w:right="282"/>
        <w:jc w:val="both"/>
        <w:rPr>
          <w:b/>
          <w:sz w:val="22"/>
          <w:szCs w:val="22"/>
        </w:rPr>
      </w:pPr>
      <w:r>
        <w:rPr>
          <w:sz w:val="22"/>
          <w:szCs w:val="22"/>
        </w:rPr>
        <w:t xml:space="preserve">Dans ce contexte, il a été nécessaire de retenir un « tiers de Télétransmission » chargé de sécuriser la procédure et d’assurer la traçabilité des transmissions. Le coût de cette prestation est de </w:t>
      </w:r>
      <w:r w:rsidRPr="00532A0F">
        <w:rPr>
          <w:b/>
          <w:sz w:val="22"/>
          <w:szCs w:val="22"/>
        </w:rPr>
        <w:t xml:space="preserve">512€ HT. </w:t>
      </w:r>
    </w:p>
    <w:p w:rsidR="000A11B5" w:rsidRDefault="000A11B5" w:rsidP="000A11B5">
      <w:pPr>
        <w:ind w:left="567" w:right="282"/>
        <w:jc w:val="both"/>
        <w:rPr>
          <w:sz w:val="22"/>
          <w:szCs w:val="22"/>
        </w:rPr>
      </w:pPr>
    </w:p>
    <w:p w:rsidR="00096F77" w:rsidRPr="000A11B5" w:rsidRDefault="00096F77" w:rsidP="000A11B5">
      <w:pPr>
        <w:ind w:left="567" w:right="282"/>
        <w:jc w:val="both"/>
        <w:rPr>
          <w:bCs/>
          <w:sz w:val="22"/>
        </w:rPr>
      </w:pPr>
      <w:r>
        <w:rPr>
          <w:sz w:val="22"/>
          <w:szCs w:val="22"/>
        </w:rPr>
        <w:t xml:space="preserve">Monsieur le Maire propose au Conseil Municipal de demander la participation financière de l’Etat à hauteur de </w:t>
      </w:r>
      <w:r w:rsidRPr="00532A0F">
        <w:rPr>
          <w:b/>
          <w:sz w:val="22"/>
          <w:szCs w:val="22"/>
        </w:rPr>
        <w:t>80 %.</w:t>
      </w:r>
      <w:r w:rsidR="00856D2B">
        <w:rPr>
          <w:b/>
          <w:sz w:val="22"/>
          <w:szCs w:val="22"/>
        </w:rPr>
        <w:t xml:space="preserve"> </w:t>
      </w:r>
      <w:r w:rsidR="000A11B5" w:rsidRPr="000A11B5">
        <w:rPr>
          <w:b/>
          <w:sz w:val="22"/>
        </w:rPr>
        <w:t xml:space="preserve">Le Conseil Municipal </w:t>
      </w:r>
      <w:r w:rsidRPr="000A11B5">
        <w:rPr>
          <w:b/>
          <w:bCs/>
          <w:sz w:val="22"/>
        </w:rPr>
        <w:t>DECIDE à l’unanimité</w:t>
      </w:r>
      <w:r w:rsidRPr="000A11B5">
        <w:rPr>
          <w:bCs/>
          <w:sz w:val="22"/>
        </w:rPr>
        <w:t xml:space="preserve"> de demander une subvention auprès de l’Etat pour l’acquisition du certificat numérique RGS** (RGS deux étoiles)</w:t>
      </w:r>
      <w:r w:rsidR="000A11B5">
        <w:rPr>
          <w:bCs/>
          <w:sz w:val="22"/>
        </w:rPr>
        <w:t>.</w:t>
      </w:r>
    </w:p>
    <w:p w:rsidR="002B0EF7" w:rsidRDefault="002B0EF7" w:rsidP="000A11B5">
      <w:pPr>
        <w:ind w:left="567" w:right="282" w:firstLine="708"/>
        <w:jc w:val="center"/>
        <w:rPr>
          <w:i/>
          <w:sz w:val="24"/>
          <w:szCs w:val="24"/>
        </w:rPr>
      </w:pPr>
    </w:p>
    <w:p w:rsidR="002B0EF7" w:rsidRDefault="002B0EF7" w:rsidP="000A11B5">
      <w:pPr>
        <w:ind w:left="567" w:right="282" w:firstLine="708"/>
        <w:jc w:val="center"/>
        <w:rPr>
          <w:i/>
          <w:sz w:val="24"/>
          <w:szCs w:val="24"/>
        </w:rPr>
      </w:pPr>
    </w:p>
    <w:p w:rsidR="002B0EF7" w:rsidRDefault="002B0EF7" w:rsidP="000B067B">
      <w:pPr>
        <w:ind w:left="567" w:right="282" w:firstLine="708"/>
        <w:jc w:val="center"/>
        <w:rPr>
          <w:i/>
          <w:sz w:val="24"/>
          <w:szCs w:val="24"/>
        </w:rPr>
      </w:pPr>
    </w:p>
    <w:p w:rsidR="005063E1" w:rsidRPr="006E05F1" w:rsidRDefault="005063E1" w:rsidP="000B067B">
      <w:pPr>
        <w:ind w:left="567" w:right="282" w:firstLine="708"/>
        <w:jc w:val="center"/>
        <w:rPr>
          <w:i/>
          <w:sz w:val="24"/>
          <w:szCs w:val="24"/>
        </w:rPr>
      </w:pPr>
      <w:r w:rsidRPr="006E05F1">
        <w:rPr>
          <w:i/>
          <w:sz w:val="24"/>
          <w:szCs w:val="24"/>
        </w:rPr>
        <w:t>Consultation possible des documents en mairie</w:t>
      </w:r>
    </w:p>
    <w:p w:rsidR="00411F50" w:rsidRPr="006E05F1" w:rsidRDefault="00411F50" w:rsidP="000B067B">
      <w:pPr>
        <w:pStyle w:val="En-tte"/>
        <w:tabs>
          <w:tab w:val="left" w:pos="708"/>
        </w:tabs>
        <w:ind w:left="567" w:right="282"/>
        <w:rPr>
          <w:color w:val="000000"/>
          <w:sz w:val="24"/>
          <w:szCs w:val="24"/>
        </w:rPr>
      </w:pPr>
    </w:p>
    <w:p w:rsidR="00411F50" w:rsidRPr="006E05F1" w:rsidRDefault="00411F50" w:rsidP="000B067B">
      <w:pPr>
        <w:pStyle w:val="En-tte"/>
        <w:tabs>
          <w:tab w:val="left" w:pos="708"/>
        </w:tabs>
        <w:ind w:left="567" w:right="282"/>
        <w:rPr>
          <w:color w:val="000000"/>
          <w:sz w:val="24"/>
          <w:szCs w:val="24"/>
        </w:rPr>
      </w:pPr>
    </w:p>
    <w:p w:rsidR="00CE0B20" w:rsidRPr="006E05F1" w:rsidRDefault="00CE0B20" w:rsidP="000B067B">
      <w:pPr>
        <w:ind w:left="567" w:right="282"/>
        <w:jc w:val="center"/>
        <w:rPr>
          <w:sz w:val="24"/>
          <w:szCs w:val="24"/>
        </w:rPr>
      </w:pPr>
    </w:p>
    <w:p w:rsidR="0048159F" w:rsidRPr="006E05F1" w:rsidRDefault="0048159F" w:rsidP="000B067B">
      <w:pPr>
        <w:ind w:left="567" w:right="282"/>
        <w:jc w:val="center"/>
        <w:rPr>
          <w:sz w:val="24"/>
          <w:szCs w:val="24"/>
        </w:rPr>
      </w:pPr>
      <w:r w:rsidRPr="006E05F1">
        <w:rPr>
          <w:sz w:val="24"/>
          <w:szCs w:val="24"/>
        </w:rPr>
        <w:t>Le maire,</w:t>
      </w:r>
    </w:p>
    <w:p w:rsidR="0048159F" w:rsidRPr="006E05F1" w:rsidRDefault="0048159F" w:rsidP="000B067B">
      <w:pPr>
        <w:ind w:left="567" w:right="282"/>
        <w:jc w:val="center"/>
        <w:rPr>
          <w:sz w:val="24"/>
          <w:szCs w:val="24"/>
        </w:rPr>
      </w:pPr>
    </w:p>
    <w:p w:rsidR="0048159F" w:rsidRPr="00172B03" w:rsidRDefault="0048159F" w:rsidP="00172B03">
      <w:pPr>
        <w:ind w:right="282" w:firstLine="708"/>
        <w:jc w:val="center"/>
        <w:rPr>
          <w:b/>
          <w:sz w:val="24"/>
          <w:szCs w:val="24"/>
        </w:rPr>
      </w:pPr>
      <w:r w:rsidRPr="00172B03">
        <w:rPr>
          <w:b/>
          <w:sz w:val="22"/>
          <w:szCs w:val="22"/>
        </w:rPr>
        <w:t>J</w:t>
      </w:r>
      <w:r w:rsidRPr="00172B03">
        <w:rPr>
          <w:b/>
          <w:sz w:val="24"/>
          <w:szCs w:val="24"/>
        </w:rPr>
        <w:t>acques BOLLEGUE</w:t>
      </w:r>
    </w:p>
    <w:sectPr w:rsidR="0048159F" w:rsidRPr="00172B03" w:rsidSect="00CE6EC2">
      <w:footerReference w:type="even" r:id="rId8"/>
      <w:footerReference w:type="default" r:id="rId9"/>
      <w:pgSz w:w="11906" w:h="16838"/>
      <w:pgMar w:top="993" w:right="567" w:bottom="426"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3E1" w:rsidRDefault="005063E1">
      <w:r>
        <w:separator/>
      </w:r>
    </w:p>
  </w:endnote>
  <w:endnote w:type="continuationSeparator" w:id="0">
    <w:p w:rsidR="005063E1" w:rsidRDefault="005063E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E1" w:rsidRDefault="00B22AD7" w:rsidP="00511124">
    <w:pPr>
      <w:pStyle w:val="Pieddepage"/>
      <w:framePr w:wrap="around" w:vAnchor="text" w:hAnchor="margin" w:xAlign="right" w:y="1"/>
      <w:rPr>
        <w:rStyle w:val="Numrodepage"/>
      </w:rPr>
    </w:pPr>
    <w:r>
      <w:rPr>
        <w:rStyle w:val="Numrodepage"/>
      </w:rPr>
      <w:fldChar w:fldCharType="begin"/>
    </w:r>
    <w:r w:rsidR="005063E1">
      <w:rPr>
        <w:rStyle w:val="Numrodepage"/>
      </w:rPr>
      <w:instrText xml:space="preserve">PAGE  </w:instrText>
    </w:r>
    <w:r>
      <w:rPr>
        <w:rStyle w:val="Numrodepage"/>
      </w:rPr>
      <w:fldChar w:fldCharType="end"/>
    </w:r>
  </w:p>
  <w:p w:rsidR="005063E1" w:rsidRDefault="005063E1" w:rsidP="005A02CB">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7025"/>
      <w:docPartObj>
        <w:docPartGallery w:val="Page Numbers (Bottom of Page)"/>
        <w:docPartUnique/>
      </w:docPartObj>
    </w:sdtPr>
    <w:sdtContent>
      <w:p w:rsidR="005063E1" w:rsidRDefault="00B22AD7">
        <w:pPr>
          <w:pStyle w:val="Pieddepage"/>
          <w:jc w:val="center"/>
        </w:pPr>
        <w:fldSimple w:instr=" PAGE   \* MERGEFORMAT ">
          <w:r w:rsidR="00710A3C">
            <w:rPr>
              <w:noProof/>
            </w:rPr>
            <w:t>4</w:t>
          </w:r>
        </w:fldSimple>
      </w:p>
    </w:sdtContent>
  </w:sdt>
  <w:p w:rsidR="005063E1" w:rsidRPr="005E4824" w:rsidRDefault="005063E1" w:rsidP="005E4824">
    <w:pPr>
      <w:pStyle w:val="Pieddepage"/>
      <w:tabs>
        <w:tab w:val="clear" w:pos="4536"/>
        <w:tab w:val="clear" w:pos="9072"/>
        <w:tab w:val="left" w:pos="7245"/>
      </w:tabs>
      <w:ind w:right="360"/>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3E1" w:rsidRDefault="005063E1">
      <w:r>
        <w:separator/>
      </w:r>
    </w:p>
  </w:footnote>
  <w:footnote w:type="continuationSeparator" w:id="0">
    <w:p w:rsidR="005063E1" w:rsidRDefault="005063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157A"/>
      </v:shape>
    </w:pict>
  </w:numPicBullet>
  <w:numPicBullet w:numPicBulletId="1">
    <w:pict>
      <v:shape id="_x0000_i1033" type="#_x0000_t75" style="width:11.25pt;height:11.25pt" o:bullet="t">
        <v:imagedata r:id="rId2" o:title="mso6541"/>
      </v:shape>
    </w:pict>
  </w:numPicBullet>
  <w:abstractNum w:abstractNumId="0">
    <w:nsid w:val="FFFFFFFE"/>
    <w:multiLevelType w:val="singleLevel"/>
    <w:tmpl w:val="FFFFFFFF"/>
    <w:lvl w:ilvl="0">
      <w:numFmt w:val="decimal"/>
      <w:lvlText w:val="*"/>
      <w:lvlJc w:val="left"/>
    </w:lvl>
  </w:abstractNum>
  <w:abstractNum w:abstractNumId="1">
    <w:nsid w:val="0E627A6C"/>
    <w:multiLevelType w:val="hybridMultilevel"/>
    <w:tmpl w:val="3C90D6D2"/>
    <w:lvl w:ilvl="0" w:tplc="7CF2DA24">
      <w:start w:val="1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2450DD9"/>
    <w:multiLevelType w:val="hybridMultilevel"/>
    <w:tmpl w:val="8C60B820"/>
    <w:lvl w:ilvl="0" w:tplc="33F8194C">
      <w:start w:val="1"/>
      <w:numFmt w:val="decimal"/>
      <w:lvlText w:val="%1."/>
      <w:lvlJc w:val="left"/>
      <w:pPr>
        <w:ind w:left="720" w:hanging="360"/>
      </w:pPr>
      <w:rPr>
        <w:rFonts w:hint="default"/>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5227A99"/>
    <w:multiLevelType w:val="hybridMultilevel"/>
    <w:tmpl w:val="8BC6946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ABA7840"/>
    <w:multiLevelType w:val="hybridMultilevel"/>
    <w:tmpl w:val="3D66F2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CAA4D40"/>
    <w:multiLevelType w:val="hybridMultilevel"/>
    <w:tmpl w:val="6D04AA0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E001153"/>
    <w:multiLevelType w:val="hybridMultilevel"/>
    <w:tmpl w:val="A164FD3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1F35627C"/>
    <w:multiLevelType w:val="hybridMultilevel"/>
    <w:tmpl w:val="4B06A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57F2F83"/>
    <w:multiLevelType w:val="hybridMultilevel"/>
    <w:tmpl w:val="E30A9CB0"/>
    <w:lvl w:ilvl="0" w:tplc="89EE04D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3F4AE1"/>
    <w:multiLevelType w:val="hybridMultilevel"/>
    <w:tmpl w:val="93FE0194"/>
    <w:lvl w:ilvl="0" w:tplc="9E941442">
      <w:numFmt w:val="bullet"/>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10">
    <w:nsid w:val="44FA72A7"/>
    <w:multiLevelType w:val="hybridMultilevel"/>
    <w:tmpl w:val="9AF2ACC6"/>
    <w:lvl w:ilvl="0" w:tplc="040C0007">
      <w:start w:val="1"/>
      <w:numFmt w:val="bullet"/>
      <w:lvlText w:val=""/>
      <w:lvlPicBulletId w:val="0"/>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5800863"/>
    <w:multiLevelType w:val="hybridMultilevel"/>
    <w:tmpl w:val="08C83D94"/>
    <w:lvl w:ilvl="0" w:tplc="040C0011">
      <w:start w:val="1"/>
      <w:numFmt w:val="decimal"/>
      <w:lvlText w:val="%1)"/>
      <w:lvlJc w:val="left"/>
      <w:pPr>
        <w:tabs>
          <w:tab w:val="num" w:pos="1260"/>
        </w:tabs>
        <w:ind w:left="1260" w:hanging="360"/>
      </w:pPr>
    </w:lvl>
    <w:lvl w:ilvl="1" w:tplc="E83A78F6">
      <w:start w:val="6"/>
      <w:numFmt w:val="decimal"/>
      <w:lvlText w:val="%2"/>
      <w:lvlJc w:val="left"/>
      <w:pPr>
        <w:tabs>
          <w:tab w:val="num" w:pos="1980"/>
        </w:tabs>
        <w:ind w:left="1980" w:hanging="360"/>
      </w:pPr>
      <w:rPr>
        <w:rFonts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12">
    <w:nsid w:val="472B72AF"/>
    <w:multiLevelType w:val="hybridMultilevel"/>
    <w:tmpl w:val="8BC6946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C424D26"/>
    <w:multiLevelType w:val="hybridMultilevel"/>
    <w:tmpl w:val="5D8C2C2E"/>
    <w:lvl w:ilvl="0" w:tplc="6C682E74">
      <w:start w:val="3"/>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4">
    <w:nsid w:val="520F4C17"/>
    <w:multiLevelType w:val="hybridMultilevel"/>
    <w:tmpl w:val="1D780C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4EB7DA8"/>
    <w:multiLevelType w:val="hybridMultilevel"/>
    <w:tmpl w:val="DFEE4DF0"/>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D081EAB"/>
    <w:multiLevelType w:val="hybridMultilevel"/>
    <w:tmpl w:val="D6120082"/>
    <w:lvl w:ilvl="0" w:tplc="C7B4FBA6">
      <w:start w:val="1"/>
      <w:numFmt w:val="decimal"/>
      <w:lvlText w:val="%1-"/>
      <w:lvlJc w:val="left"/>
      <w:pPr>
        <w:ind w:left="720" w:hanging="360"/>
      </w:pPr>
      <w:rPr>
        <w:b/>
        <w:sz w:val="28"/>
        <w:szCs w:val="28"/>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726849D8"/>
    <w:multiLevelType w:val="hybridMultilevel"/>
    <w:tmpl w:val="8BC6946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2823024"/>
    <w:multiLevelType w:val="hybridMultilevel"/>
    <w:tmpl w:val="8BC6946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4123375"/>
    <w:multiLevelType w:val="hybridMultilevel"/>
    <w:tmpl w:val="251610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81B7099"/>
    <w:multiLevelType w:val="hybridMultilevel"/>
    <w:tmpl w:val="8BC694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988" w:hanging="283"/>
        </w:pPr>
        <w:rPr>
          <w:rFonts w:ascii="Wingdings" w:hAnsi="Wingdings" w:hint="default"/>
          <w:sz w:val="24"/>
        </w:rPr>
      </w:lvl>
    </w:lvlOverride>
  </w:num>
  <w:num w:numId="2">
    <w:abstractNumId w:val="7"/>
  </w:num>
  <w:num w:numId="3">
    <w:abstractNumId w:val="5"/>
  </w:num>
  <w:num w:numId="4">
    <w:abstractNumId w:val="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4"/>
  </w:num>
  <w:num w:numId="8">
    <w:abstractNumId w:val="2"/>
  </w:num>
  <w:num w:numId="9">
    <w:abstractNumId w:val="20"/>
  </w:num>
  <w:num w:numId="10">
    <w:abstractNumId w:val="17"/>
  </w:num>
  <w:num w:numId="11">
    <w:abstractNumId w:val="18"/>
  </w:num>
  <w:num w:numId="12">
    <w:abstractNumId w:val="3"/>
  </w:num>
  <w:num w:numId="13">
    <w:abstractNumId w:val="12"/>
  </w:num>
  <w:num w:numId="14">
    <w:abstractNumId w:val="19"/>
  </w:num>
  <w:num w:numId="15">
    <w:abstractNumId w:val="10"/>
  </w:num>
  <w:num w:numId="16">
    <w:abstractNumId w:val="15"/>
  </w:num>
  <w:num w:numId="17">
    <w:abstractNumId w:val="6"/>
  </w:num>
  <w:num w:numId="18">
    <w:abstractNumId w:val="1"/>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80017B"/>
    <w:rsid w:val="0000147D"/>
    <w:rsid w:val="00004B54"/>
    <w:rsid w:val="00006F8B"/>
    <w:rsid w:val="00010E67"/>
    <w:rsid w:val="0001453F"/>
    <w:rsid w:val="00022045"/>
    <w:rsid w:val="00022750"/>
    <w:rsid w:val="00024A5F"/>
    <w:rsid w:val="00024ABA"/>
    <w:rsid w:val="00024EF7"/>
    <w:rsid w:val="000252CD"/>
    <w:rsid w:val="0002592A"/>
    <w:rsid w:val="00030401"/>
    <w:rsid w:val="00032183"/>
    <w:rsid w:val="00033278"/>
    <w:rsid w:val="000423CD"/>
    <w:rsid w:val="00043F3B"/>
    <w:rsid w:val="00044F46"/>
    <w:rsid w:val="00045448"/>
    <w:rsid w:val="00045B28"/>
    <w:rsid w:val="0004776A"/>
    <w:rsid w:val="0004792A"/>
    <w:rsid w:val="00054C44"/>
    <w:rsid w:val="000554DE"/>
    <w:rsid w:val="00060609"/>
    <w:rsid w:val="00062E61"/>
    <w:rsid w:val="00063EA0"/>
    <w:rsid w:val="000642AE"/>
    <w:rsid w:val="0006632E"/>
    <w:rsid w:val="00070491"/>
    <w:rsid w:val="000712F2"/>
    <w:rsid w:val="00075A0D"/>
    <w:rsid w:val="00075D29"/>
    <w:rsid w:val="00077384"/>
    <w:rsid w:val="00080FBD"/>
    <w:rsid w:val="00081655"/>
    <w:rsid w:val="00081995"/>
    <w:rsid w:val="00085843"/>
    <w:rsid w:val="000907E0"/>
    <w:rsid w:val="0009165B"/>
    <w:rsid w:val="00093D76"/>
    <w:rsid w:val="00096F77"/>
    <w:rsid w:val="00097E84"/>
    <w:rsid w:val="000A11B5"/>
    <w:rsid w:val="000A5175"/>
    <w:rsid w:val="000B04AD"/>
    <w:rsid w:val="000B05D1"/>
    <w:rsid w:val="000B067B"/>
    <w:rsid w:val="000B4B09"/>
    <w:rsid w:val="000B63C2"/>
    <w:rsid w:val="000B75C7"/>
    <w:rsid w:val="000C02AD"/>
    <w:rsid w:val="000C1730"/>
    <w:rsid w:val="000C2983"/>
    <w:rsid w:val="000C51CF"/>
    <w:rsid w:val="000C68E6"/>
    <w:rsid w:val="000D1FCF"/>
    <w:rsid w:val="000D2A4F"/>
    <w:rsid w:val="000D3B5C"/>
    <w:rsid w:val="000E1175"/>
    <w:rsid w:val="000E1783"/>
    <w:rsid w:val="000E235A"/>
    <w:rsid w:val="000E247A"/>
    <w:rsid w:val="000E24D7"/>
    <w:rsid w:val="000E2760"/>
    <w:rsid w:val="000E3264"/>
    <w:rsid w:val="000E44F6"/>
    <w:rsid w:val="000E4880"/>
    <w:rsid w:val="000E70C3"/>
    <w:rsid w:val="000F11C3"/>
    <w:rsid w:val="000F1DCA"/>
    <w:rsid w:val="000F3D9D"/>
    <w:rsid w:val="000F48BF"/>
    <w:rsid w:val="000F5879"/>
    <w:rsid w:val="001005EB"/>
    <w:rsid w:val="001009BF"/>
    <w:rsid w:val="00100C27"/>
    <w:rsid w:val="00105528"/>
    <w:rsid w:val="00106647"/>
    <w:rsid w:val="00110A33"/>
    <w:rsid w:val="00113FB3"/>
    <w:rsid w:val="0011736E"/>
    <w:rsid w:val="00117D01"/>
    <w:rsid w:val="001211FE"/>
    <w:rsid w:val="001258D6"/>
    <w:rsid w:val="00130973"/>
    <w:rsid w:val="00130E57"/>
    <w:rsid w:val="001313BE"/>
    <w:rsid w:val="001316C3"/>
    <w:rsid w:val="00132FAC"/>
    <w:rsid w:val="001365DA"/>
    <w:rsid w:val="00137D6F"/>
    <w:rsid w:val="00145DBC"/>
    <w:rsid w:val="00154312"/>
    <w:rsid w:val="00154681"/>
    <w:rsid w:val="00154EB8"/>
    <w:rsid w:val="00156959"/>
    <w:rsid w:val="00160310"/>
    <w:rsid w:val="001616CD"/>
    <w:rsid w:val="001658E9"/>
    <w:rsid w:val="00165CF8"/>
    <w:rsid w:val="00172B03"/>
    <w:rsid w:val="00175111"/>
    <w:rsid w:val="0017732C"/>
    <w:rsid w:val="001812A9"/>
    <w:rsid w:val="00184619"/>
    <w:rsid w:val="00187416"/>
    <w:rsid w:val="00187A08"/>
    <w:rsid w:val="00194875"/>
    <w:rsid w:val="00196185"/>
    <w:rsid w:val="001A05FF"/>
    <w:rsid w:val="001A0C3E"/>
    <w:rsid w:val="001A3EE2"/>
    <w:rsid w:val="001A6011"/>
    <w:rsid w:val="001A7175"/>
    <w:rsid w:val="001B4107"/>
    <w:rsid w:val="001C262C"/>
    <w:rsid w:val="001C53D6"/>
    <w:rsid w:val="001C583B"/>
    <w:rsid w:val="001C588D"/>
    <w:rsid w:val="001C7038"/>
    <w:rsid w:val="001D0A16"/>
    <w:rsid w:val="001D0E14"/>
    <w:rsid w:val="001D1C55"/>
    <w:rsid w:val="001D2394"/>
    <w:rsid w:val="001D31FD"/>
    <w:rsid w:val="001D47DB"/>
    <w:rsid w:val="001D5E90"/>
    <w:rsid w:val="001D6614"/>
    <w:rsid w:val="001D7486"/>
    <w:rsid w:val="001E087D"/>
    <w:rsid w:val="001E2F8F"/>
    <w:rsid w:val="001E319B"/>
    <w:rsid w:val="001E4274"/>
    <w:rsid w:val="001E74C6"/>
    <w:rsid w:val="001F1F26"/>
    <w:rsid w:val="001F3D0F"/>
    <w:rsid w:val="001F584D"/>
    <w:rsid w:val="001F6BA9"/>
    <w:rsid w:val="001F77A9"/>
    <w:rsid w:val="0020032F"/>
    <w:rsid w:val="002047D2"/>
    <w:rsid w:val="0020560D"/>
    <w:rsid w:val="00205896"/>
    <w:rsid w:val="00206CF2"/>
    <w:rsid w:val="00211A85"/>
    <w:rsid w:val="00212503"/>
    <w:rsid w:val="0021441F"/>
    <w:rsid w:val="00215E10"/>
    <w:rsid w:val="00216CDE"/>
    <w:rsid w:val="002218CB"/>
    <w:rsid w:val="002240BC"/>
    <w:rsid w:val="00225327"/>
    <w:rsid w:val="00226429"/>
    <w:rsid w:val="00227A71"/>
    <w:rsid w:val="0023263A"/>
    <w:rsid w:val="00232957"/>
    <w:rsid w:val="0023306D"/>
    <w:rsid w:val="002333D8"/>
    <w:rsid w:val="002366C5"/>
    <w:rsid w:val="00237F5F"/>
    <w:rsid w:val="002436C3"/>
    <w:rsid w:val="0024394B"/>
    <w:rsid w:val="00243B7A"/>
    <w:rsid w:val="00247845"/>
    <w:rsid w:val="00250771"/>
    <w:rsid w:val="002536A1"/>
    <w:rsid w:val="002552AF"/>
    <w:rsid w:val="00261C79"/>
    <w:rsid w:val="0026201B"/>
    <w:rsid w:val="0026377F"/>
    <w:rsid w:val="002669EA"/>
    <w:rsid w:val="00266F7A"/>
    <w:rsid w:val="00267335"/>
    <w:rsid w:val="00272257"/>
    <w:rsid w:val="00272956"/>
    <w:rsid w:val="00272F2A"/>
    <w:rsid w:val="00273AF8"/>
    <w:rsid w:val="00274634"/>
    <w:rsid w:val="00277294"/>
    <w:rsid w:val="00277382"/>
    <w:rsid w:val="00280B0A"/>
    <w:rsid w:val="00280D4E"/>
    <w:rsid w:val="002846CE"/>
    <w:rsid w:val="00285904"/>
    <w:rsid w:val="00286ACB"/>
    <w:rsid w:val="00286D02"/>
    <w:rsid w:val="00287C57"/>
    <w:rsid w:val="0029123E"/>
    <w:rsid w:val="0029230E"/>
    <w:rsid w:val="00292CA8"/>
    <w:rsid w:val="0029532C"/>
    <w:rsid w:val="00295F0B"/>
    <w:rsid w:val="00296204"/>
    <w:rsid w:val="00296C4D"/>
    <w:rsid w:val="002A46BD"/>
    <w:rsid w:val="002A7BF4"/>
    <w:rsid w:val="002B0EF7"/>
    <w:rsid w:val="002B13C6"/>
    <w:rsid w:val="002B1953"/>
    <w:rsid w:val="002B4430"/>
    <w:rsid w:val="002B483A"/>
    <w:rsid w:val="002B5DA0"/>
    <w:rsid w:val="002B7DDB"/>
    <w:rsid w:val="002C0309"/>
    <w:rsid w:val="002C1E9E"/>
    <w:rsid w:val="002D16E5"/>
    <w:rsid w:val="002D1E63"/>
    <w:rsid w:val="002D222D"/>
    <w:rsid w:val="002D586E"/>
    <w:rsid w:val="002D7101"/>
    <w:rsid w:val="002D7F93"/>
    <w:rsid w:val="002E005F"/>
    <w:rsid w:val="002E2DAC"/>
    <w:rsid w:val="002E2EB7"/>
    <w:rsid w:val="002E3D49"/>
    <w:rsid w:val="002F16D5"/>
    <w:rsid w:val="002F25C7"/>
    <w:rsid w:val="002F29C7"/>
    <w:rsid w:val="002F4014"/>
    <w:rsid w:val="00300A5E"/>
    <w:rsid w:val="00302D2A"/>
    <w:rsid w:val="00305C08"/>
    <w:rsid w:val="00306274"/>
    <w:rsid w:val="00310527"/>
    <w:rsid w:val="0031458F"/>
    <w:rsid w:val="0031511F"/>
    <w:rsid w:val="0031515F"/>
    <w:rsid w:val="00316FFF"/>
    <w:rsid w:val="003171F2"/>
    <w:rsid w:val="00323DAF"/>
    <w:rsid w:val="00324B13"/>
    <w:rsid w:val="003272E6"/>
    <w:rsid w:val="003276BE"/>
    <w:rsid w:val="003279A3"/>
    <w:rsid w:val="00330F4C"/>
    <w:rsid w:val="003320FC"/>
    <w:rsid w:val="003338B3"/>
    <w:rsid w:val="00333F50"/>
    <w:rsid w:val="003351B7"/>
    <w:rsid w:val="0033521A"/>
    <w:rsid w:val="0033752D"/>
    <w:rsid w:val="00340772"/>
    <w:rsid w:val="0034676A"/>
    <w:rsid w:val="00347883"/>
    <w:rsid w:val="00347A22"/>
    <w:rsid w:val="00352663"/>
    <w:rsid w:val="00352EB3"/>
    <w:rsid w:val="003560B7"/>
    <w:rsid w:val="003633AD"/>
    <w:rsid w:val="00363722"/>
    <w:rsid w:val="003650A6"/>
    <w:rsid w:val="003650C2"/>
    <w:rsid w:val="00372799"/>
    <w:rsid w:val="00372EDF"/>
    <w:rsid w:val="00375D02"/>
    <w:rsid w:val="00376FA4"/>
    <w:rsid w:val="00380594"/>
    <w:rsid w:val="003805DF"/>
    <w:rsid w:val="00383043"/>
    <w:rsid w:val="00383166"/>
    <w:rsid w:val="00385706"/>
    <w:rsid w:val="00385840"/>
    <w:rsid w:val="00386E6D"/>
    <w:rsid w:val="0039150C"/>
    <w:rsid w:val="00395697"/>
    <w:rsid w:val="003A26ED"/>
    <w:rsid w:val="003A3CB4"/>
    <w:rsid w:val="003A5A56"/>
    <w:rsid w:val="003A7175"/>
    <w:rsid w:val="003A75E6"/>
    <w:rsid w:val="003B200B"/>
    <w:rsid w:val="003B2F78"/>
    <w:rsid w:val="003B3630"/>
    <w:rsid w:val="003B4F4D"/>
    <w:rsid w:val="003B59A5"/>
    <w:rsid w:val="003C177D"/>
    <w:rsid w:val="003D1BE3"/>
    <w:rsid w:val="003D5C75"/>
    <w:rsid w:val="003D5E75"/>
    <w:rsid w:val="003E177E"/>
    <w:rsid w:val="003E44E3"/>
    <w:rsid w:val="003E5D2E"/>
    <w:rsid w:val="003E7F61"/>
    <w:rsid w:val="003F022B"/>
    <w:rsid w:val="003F1CB0"/>
    <w:rsid w:val="003F7198"/>
    <w:rsid w:val="003F77DF"/>
    <w:rsid w:val="00400667"/>
    <w:rsid w:val="00403180"/>
    <w:rsid w:val="004034CB"/>
    <w:rsid w:val="0040617A"/>
    <w:rsid w:val="00406F50"/>
    <w:rsid w:val="00410673"/>
    <w:rsid w:val="00410A47"/>
    <w:rsid w:val="00411558"/>
    <w:rsid w:val="00411F50"/>
    <w:rsid w:val="0041314B"/>
    <w:rsid w:val="00414323"/>
    <w:rsid w:val="00417197"/>
    <w:rsid w:val="004270F6"/>
    <w:rsid w:val="00427114"/>
    <w:rsid w:val="00427AAC"/>
    <w:rsid w:val="0043078F"/>
    <w:rsid w:val="004323CB"/>
    <w:rsid w:val="00435D77"/>
    <w:rsid w:val="004377E4"/>
    <w:rsid w:val="004475A1"/>
    <w:rsid w:val="00452B2F"/>
    <w:rsid w:val="004554C2"/>
    <w:rsid w:val="00460F14"/>
    <w:rsid w:val="004632B6"/>
    <w:rsid w:val="004635BE"/>
    <w:rsid w:val="004659D0"/>
    <w:rsid w:val="00465A6A"/>
    <w:rsid w:val="004668C8"/>
    <w:rsid w:val="00471171"/>
    <w:rsid w:val="00471DBF"/>
    <w:rsid w:val="00473AF1"/>
    <w:rsid w:val="004746CF"/>
    <w:rsid w:val="00474802"/>
    <w:rsid w:val="00474C37"/>
    <w:rsid w:val="004763CA"/>
    <w:rsid w:val="00476FBE"/>
    <w:rsid w:val="00477648"/>
    <w:rsid w:val="0048159F"/>
    <w:rsid w:val="0048169E"/>
    <w:rsid w:val="004822DD"/>
    <w:rsid w:val="004829E9"/>
    <w:rsid w:val="00483373"/>
    <w:rsid w:val="00484608"/>
    <w:rsid w:val="004877A8"/>
    <w:rsid w:val="00490558"/>
    <w:rsid w:val="00490807"/>
    <w:rsid w:val="00494AE7"/>
    <w:rsid w:val="00495AA3"/>
    <w:rsid w:val="004A2DB1"/>
    <w:rsid w:val="004A5813"/>
    <w:rsid w:val="004A7859"/>
    <w:rsid w:val="004B16AB"/>
    <w:rsid w:val="004B231D"/>
    <w:rsid w:val="004B2A1F"/>
    <w:rsid w:val="004B6C4E"/>
    <w:rsid w:val="004B7209"/>
    <w:rsid w:val="004C4392"/>
    <w:rsid w:val="004C4E83"/>
    <w:rsid w:val="004C5027"/>
    <w:rsid w:val="004C6EDA"/>
    <w:rsid w:val="004D2B21"/>
    <w:rsid w:val="004D2B33"/>
    <w:rsid w:val="004D35CB"/>
    <w:rsid w:val="004D69D6"/>
    <w:rsid w:val="004D71E3"/>
    <w:rsid w:val="004D75B5"/>
    <w:rsid w:val="004D7A66"/>
    <w:rsid w:val="004E1957"/>
    <w:rsid w:val="004E520C"/>
    <w:rsid w:val="004F091A"/>
    <w:rsid w:val="004F2686"/>
    <w:rsid w:val="004F55F3"/>
    <w:rsid w:val="004F568F"/>
    <w:rsid w:val="004F576C"/>
    <w:rsid w:val="004F7633"/>
    <w:rsid w:val="00501510"/>
    <w:rsid w:val="005063E1"/>
    <w:rsid w:val="005076B1"/>
    <w:rsid w:val="00510B9D"/>
    <w:rsid w:val="00511124"/>
    <w:rsid w:val="00512EAF"/>
    <w:rsid w:val="00515A69"/>
    <w:rsid w:val="005261B2"/>
    <w:rsid w:val="0053232A"/>
    <w:rsid w:val="00532593"/>
    <w:rsid w:val="00532C25"/>
    <w:rsid w:val="00540B78"/>
    <w:rsid w:val="005423BC"/>
    <w:rsid w:val="00542EA0"/>
    <w:rsid w:val="00546341"/>
    <w:rsid w:val="0054692E"/>
    <w:rsid w:val="0055057C"/>
    <w:rsid w:val="00550728"/>
    <w:rsid w:val="00550AAF"/>
    <w:rsid w:val="005515CB"/>
    <w:rsid w:val="005524DD"/>
    <w:rsid w:val="00552588"/>
    <w:rsid w:val="0055298D"/>
    <w:rsid w:val="0055402D"/>
    <w:rsid w:val="005541CA"/>
    <w:rsid w:val="00556A3E"/>
    <w:rsid w:val="0055790E"/>
    <w:rsid w:val="005608A3"/>
    <w:rsid w:val="005608A4"/>
    <w:rsid w:val="00562CD2"/>
    <w:rsid w:val="00565387"/>
    <w:rsid w:val="00565C7C"/>
    <w:rsid w:val="00566214"/>
    <w:rsid w:val="0056677B"/>
    <w:rsid w:val="005718B2"/>
    <w:rsid w:val="005733E2"/>
    <w:rsid w:val="00575E33"/>
    <w:rsid w:val="00575E6E"/>
    <w:rsid w:val="00584086"/>
    <w:rsid w:val="005927F5"/>
    <w:rsid w:val="00592829"/>
    <w:rsid w:val="00592B47"/>
    <w:rsid w:val="005938CD"/>
    <w:rsid w:val="00597081"/>
    <w:rsid w:val="00597AA7"/>
    <w:rsid w:val="005A02CB"/>
    <w:rsid w:val="005A1924"/>
    <w:rsid w:val="005A2765"/>
    <w:rsid w:val="005A4ADD"/>
    <w:rsid w:val="005B0DA3"/>
    <w:rsid w:val="005B1548"/>
    <w:rsid w:val="005C2086"/>
    <w:rsid w:val="005C5F51"/>
    <w:rsid w:val="005C671F"/>
    <w:rsid w:val="005D5030"/>
    <w:rsid w:val="005E1EF1"/>
    <w:rsid w:val="005E2CCE"/>
    <w:rsid w:val="005E4824"/>
    <w:rsid w:val="005F2EDE"/>
    <w:rsid w:val="005F312C"/>
    <w:rsid w:val="005F5864"/>
    <w:rsid w:val="005F6C20"/>
    <w:rsid w:val="00604579"/>
    <w:rsid w:val="00604AE2"/>
    <w:rsid w:val="00607C9B"/>
    <w:rsid w:val="00607D41"/>
    <w:rsid w:val="00610822"/>
    <w:rsid w:val="00610ABF"/>
    <w:rsid w:val="0061376A"/>
    <w:rsid w:val="00613B77"/>
    <w:rsid w:val="00615162"/>
    <w:rsid w:val="00615604"/>
    <w:rsid w:val="0062005D"/>
    <w:rsid w:val="00623644"/>
    <w:rsid w:val="0062464A"/>
    <w:rsid w:val="00624CDD"/>
    <w:rsid w:val="00627B88"/>
    <w:rsid w:val="006322BB"/>
    <w:rsid w:val="00632B2A"/>
    <w:rsid w:val="006358BD"/>
    <w:rsid w:val="00635FDA"/>
    <w:rsid w:val="006376BC"/>
    <w:rsid w:val="00640806"/>
    <w:rsid w:val="006416FD"/>
    <w:rsid w:val="006426E4"/>
    <w:rsid w:val="00642F39"/>
    <w:rsid w:val="00643064"/>
    <w:rsid w:val="006432CF"/>
    <w:rsid w:val="006578B9"/>
    <w:rsid w:val="00660060"/>
    <w:rsid w:val="00660E36"/>
    <w:rsid w:val="0066149B"/>
    <w:rsid w:val="0066190A"/>
    <w:rsid w:val="006652D7"/>
    <w:rsid w:val="00673222"/>
    <w:rsid w:val="00675E68"/>
    <w:rsid w:val="0068241E"/>
    <w:rsid w:val="00683BE4"/>
    <w:rsid w:val="00684B1D"/>
    <w:rsid w:val="0068721C"/>
    <w:rsid w:val="00692C4A"/>
    <w:rsid w:val="006961F7"/>
    <w:rsid w:val="006A1CCF"/>
    <w:rsid w:val="006A6386"/>
    <w:rsid w:val="006A669A"/>
    <w:rsid w:val="006A70AF"/>
    <w:rsid w:val="006A7767"/>
    <w:rsid w:val="006B1B8D"/>
    <w:rsid w:val="006B2C56"/>
    <w:rsid w:val="006B2FB7"/>
    <w:rsid w:val="006B59D0"/>
    <w:rsid w:val="006B5E70"/>
    <w:rsid w:val="006B7666"/>
    <w:rsid w:val="006C2AEE"/>
    <w:rsid w:val="006C4F4E"/>
    <w:rsid w:val="006C50DE"/>
    <w:rsid w:val="006C5ED6"/>
    <w:rsid w:val="006C6161"/>
    <w:rsid w:val="006C6C23"/>
    <w:rsid w:val="006D0C99"/>
    <w:rsid w:val="006D1B73"/>
    <w:rsid w:val="006D2C88"/>
    <w:rsid w:val="006D4AA5"/>
    <w:rsid w:val="006E05F1"/>
    <w:rsid w:val="006E1F22"/>
    <w:rsid w:val="006E2D40"/>
    <w:rsid w:val="006E3BFD"/>
    <w:rsid w:val="006E57BD"/>
    <w:rsid w:val="006F1EFB"/>
    <w:rsid w:val="006F3392"/>
    <w:rsid w:val="006F5526"/>
    <w:rsid w:val="006F5EEB"/>
    <w:rsid w:val="006F677F"/>
    <w:rsid w:val="00700766"/>
    <w:rsid w:val="00700B37"/>
    <w:rsid w:val="007010B6"/>
    <w:rsid w:val="0070132C"/>
    <w:rsid w:val="00703569"/>
    <w:rsid w:val="00705E99"/>
    <w:rsid w:val="007068D4"/>
    <w:rsid w:val="00707047"/>
    <w:rsid w:val="00710395"/>
    <w:rsid w:val="00710A3C"/>
    <w:rsid w:val="00710BC5"/>
    <w:rsid w:val="00710EA1"/>
    <w:rsid w:val="007125DF"/>
    <w:rsid w:val="007174F4"/>
    <w:rsid w:val="0071786E"/>
    <w:rsid w:val="007216B7"/>
    <w:rsid w:val="007230B1"/>
    <w:rsid w:val="007259D0"/>
    <w:rsid w:val="0072735D"/>
    <w:rsid w:val="00727BB6"/>
    <w:rsid w:val="0073123E"/>
    <w:rsid w:val="00740588"/>
    <w:rsid w:val="007445E5"/>
    <w:rsid w:val="007446E1"/>
    <w:rsid w:val="007452EE"/>
    <w:rsid w:val="00746303"/>
    <w:rsid w:val="00754BD8"/>
    <w:rsid w:val="00754EE0"/>
    <w:rsid w:val="007555C7"/>
    <w:rsid w:val="007606E3"/>
    <w:rsid w:val="00763568"/>
    <w:rsid w:val="007647B7"/>
    <w:rsid w:val="0076534E"/>
    <w:rsid w:val="007667DF"/>
    <w:rsid w:val="00770260"/>
    <w:rsid w:val="00771F1A"/>
    <w:rsid w:val="00773B28"/>
    <w:rsid w:val="0077448A"/>
    <w:rsid w:val="00781873"/>
    <w:rsid w:val="00782C0A"/>
    <w:rsid w:val="00783352"/>
    <w:rsid w:val="007833C8"/>
    <w:rsid w:val="007864C4"/>
    <w:rsid w:val="007932A9"/>
    <w:rsid w:val="007947E9"/>
    <w:rsid w:val="007964CC"/>
    <w:rsid w:val="00797D8B"/>
    <w:rsid w:val="007A1CA7"/>
    <w:rsid w:val="007A2E06"/>
    <w:rsid w:val="007A54A7"/>
    <w:rsid w:val="007A597D"/>
    <w:rsid w:val="007A741B"/>
    <w:rsid w:val="007B545A"/>
    <w:rsid w:val="007B598C"/>
    <w:rsid w:val="007B63C1"/>
    <w:rsid w:val="007C07D4"/>
    <w:rsid w:val="007C092C"/>
    <w:rsid w:val="007C2CE2"/>
    <w:rsid w:val="007C35AD"/>
    <w:rsid w:val="007C4986"/>
    <w:rsid w:val="007C75D1"/>
    <w:rsid w:val="007D4A5E"/>
    <w:rsid w:val="007D5289"/>
    <w:rsid w:val="007D7282"/>
    <w:rsid w:val="007E26AD"/>
    <w:rsid w:val="007E368C"/>
    <w:rsid w:val="007E3EE7"/>
    <w:rsid w:val="007E4353"/>
    <w:rsid w:val="007E6296"/>
    <w:rsid w:val="007E633B"/>
    <w:rsid w:val="007F32A3"/>
    <w:rsid w:val="007F4F46"/>
    <w:rsid w:val="007F627E"/>
    <w:rsid w:val="007F6507"/>
    <w:rsid w:val="007F70BE"/>
    <w:rsid w:val="0080017B"/>
    <w:rsid w:val="008007EF"/>
    <w:rsid w:val="00802217"/>
    <w:rsid w:val="008023B4"/>
    <w:rsid w:val="00805A1E"/>
    <w:rsid w:val="0081586A"/>
    <w:rsid w:val="0081736E"/>
    <w:rsid w:val="008213FA"/>
    <w:rsid w:val="00825CF7"/>
    <w:rsid w:val="00825EF6"/>
    <w:rsid w:val="008264A2"/>
    <w:rsid w:val="00826764"/>
    <w:rsid w:val="008319F8"/>
    <w:rsid w:val="00831B2F"/>
    <w:rsid w:val="00836512"/>
    <w:rsid w:val="008370BF"/>
    <w:rsid w:val="0084098B"/>
    <w:rsid w:val="008427AE"/>
    <w:rsid w:val="00842D9C"/>
    <w:rsid w:val="008456A1"/>
    <w:rsid w:val="00850586"/>
    <w:rsid w:val="00853DD1"/>
    <w:rsid w:val="00856D2B"/>
    <w:rsid w:val="00866FFF"/>
    <w:rsid w:val="008714F2"/>
    <w:rsid w:val="008744D9"/>
    <w:rsid w:val="00881C8B"/>
    <w:rsid w:val="00881EDA"/>
    <w:rsid w:val="0088381A"/>
    <w:rsid w:val="008842F9"/>
    <w:rsid w:val="00884ECB"/>
    <w:rsid w:val="00887353"/>
    <w:rsid w:val="00890A0D"/>
    <w:rsid w:val="00895A2A"/>
    <w:rsid w:val="00896EA3"/>
    <w:rsid w:val="0089743F"/>
    <w:rsid w:val="00897FA6"/>
    <w:rsid w:val="008A165A"/>
    <w:rsid w:val="008A3815"/>
    <w:rsid w:val="008A650E"/>
    <w:rsid w:val="008A7C29"/>
    <w:rsid w:val="008B0439"/>
    <w:rsid w:val="008B17B4"/>
    <w:rsid w:val="008B2607"/>
    <w:rsid w:val="008B6EB2"/>
    <w:rsid w:val="008B7C08"/>
    <w:rsid w:val="008C487C"/>
    <w:rsid w:val="008C6939"/>
    <w:rsid w:val="008C70BC"/>
    <w:rsid w:val="008C7D58"/>
    <w:rsid w:val="008D1AFB"/>
    <w:rsid w:val="008D328D"/>
    <w:rsid w:val="008D5070"/>
    <w:rsid w:val="008D6BA8"/>
    <w:rsid w:val="008D70F8"/>
    <w:rsid w:val="008E2DB2"/>
    <w:rsid w:val="008E2F25"/>
    <w:rsid w:val="008E6BE1"/>
    <w:rsid w:val="008E71E3"/>
    <w:rsid w:val="008F081B"/>
    <w:rsid w:val="008F52BB"/>
    <w:rsid w:val="008F713E"/>
    <w:rsid w:val="00900A2C"/>
    <w:rsid w:val="009045B7"/>
    <w:rsid w:val="00907D01"/>
    <w:rsid w:val="00912CE7"/>
    <w:rsid w:val="00915B3D"/>
    <w:rsid w:val="00917827"/>
    <w:rsid w:val="0092004A"/>
    <w:rsid w:val="00921EFC"/>
    <w:rsid w:val="00927EE8"/>
    <w:rsid w:val="0093050F"/>
    <w:rsid w:val="00930B6E"/>
    <w:rsid w:val="00930F54"/>
    <w:rsid w:val="0093622A"/>
    <w:rsid w:val="00943520"/>
    <w:rsid w:val="00943A29"/>
    <w:rsid w:val="00946949"/>
    <w:rsid w:val="0094770B"/>
    <w:rsid w:val="00950249"/>
    <w:rsid w:val="00951386"/>
    <w:rsid w:val="00955829"/>
    <w:rsid w:val="0096097A"/>
    <w:rsid w:val="00960C6F"/>
    <w:rsid w:val="009637CA"/>
    <w:rsid w:val="009677D6"/>
    <w:rsid w:val="00967FC8"/>
    <w:rsid w:val="009723F2"/>
    <w:rsid w:val="00976173"/>
    <w:rsid w:val="009779F7"/>
    <w:rsid w:val="009824A0"/>
    <w:rsid w:val="009870BD"/>
    <w:rsid w:val="00990588"/>
    <w:rsid w:val="009906C5"/>
    <w:rsid w:val="00990C70"/>
    <w:rsid w:val="00993B93"/>
    <w:rsid w:val="00995392"/>
    <w:rsid w:val="00995C7D"/>
    <w:rsid w:val="00997684"/>
    <w:rsid w:val="009A0876"/>
    <w:rsid w:val="009A2A1D"/>
    <w:rsid w:val="009A386C"/>
    <w:rsid w:val="009A5D7F"/>
    <w:rsid w:val="009B0CEE"/>
    <w:rsid w:val="009B27E7"/>
    <w:rsid w:val="009B5989"/>
    <w:rsid w:val="009B5E4C"/>
    <w:rsid w:val="009C5C35"/>
    <w:rsid w:val="009D1B89"/>
    <w:rsid w:val="009D2257"/>
    <w:rsid w:val="009D3C53"/>
    <w:rsid w:val="009D3E2E"/>
    <w:rsid w:val="009D3E81"/>
    <w:rsid w:val="009D6024"/>
    <w:rsid w:val="009E2614"/>
    <w:rsid w:val="009E2700"/>
    <w:rsid w:val="009E2859"/>
    <w:rsid w:val="009E597D"/>
    <w:rsid w:val="009F14EF"/>
    <w:rsid w:val="009F1B0F"/>
    <w:rsid w:val="009F3983"/>
    <w:rsid w:val="009F45BB"/>
    <w:rsid w:val="009F5368"/>
    <w:rsid w:val="009F66F2"/>
    <w:rsid w:val="009F7DBE"/>
    <w:rsid w:val="00A00500"/>
    <w:rsid w:val="00A00979"/>
    <w:rsid w:val="00A024F5"/>
    <w:rsid w:val="00A06C8B"/>
    <w:rsid w:val="00A0772F"/>
    <w:rsid w:val="00A15A43"/>
    <w:rsid w:val="00A1670F"/>
    <w:rsid w:val="00A20E56"/>
    <w:rsid w:val="00A20EE1"/>
    <w:rsid w:val="00A23861"/>
    <w:rsid w:val="00A24E8E"/>
    <w:rsid w:val="00A27313"/>
    <w:rsid w:val="00A30756"/>
    <w:rsid w:val="00A3076A"/>
    <w:rsid w:val="00A315F7"/>
    <w:rsid w:val="00A32AEA"/>
    <w:rsid w:val="00A33D32"/>
    <w:rsid w:val="00A35588"/>
    <w:rsid w:val="00A37E70"/>
    <w:rsid w:val="00A41BE5"/>
    <w:rsid w:val="00A4721C"/>
    <w:rsid w:val="00A47E0C"/>
    <w:rsid w:val="00A50E83"/>
    <w:rsid w:val="00A53270"/>
    <w:rsid w:val="00A54ABA"/>
    <w:rsid w:val="00A54E51"/>
    <w:rsid w:val="00A55005"/>
    <w:rsid w:val="00A5728B"/>
    <w:rsid w:val="00A64E6C"/>
    <w:rsid w:val="00A65296"/>
    <w:rsid w:val="00A7219C"/>
    <w:rsid w:val="00A7289F"/>
    <w:rsid w:val="00A75122"/>
    <w:rsid w:val="00A75B83"/>
    <w:rsid w:val="00A77666"/>
    <w:rsid w:val="00A81A27"/>
    <w:rsid w:val="00A82426"/>
    <w:rsid w:val="00A82B23"/>
    <w:rsid w:val="00A87371"/>
    <w:rsid w:val="00A90DD1"/>
    <w:rsid w:val="00A91EDF"/>
    <w:rsid w:val="00A9255E"/>
    <w:rsid w:val="00A93BDE"/>
    <w:rsid w:val="00A93D30"/>
    <w:rsid w:val="00A945E9"/>
    <w:rsid w:val="00A9590D"/>
    <w:rsid w:val="00A96178"/>
    <w:rsid w:val="00A96D6A"/>
    <w:rsid w:val="00A97C31"/>
    <w:rsid w:val="00AA4627"/>
    <w:rsid w:val="00AC0BAE"/>
    <w:rsid w:val="00AC294A"/>
    <w:rsid w:val="00AC31F3"/>
    <w:rsid w:val="00AC344A"/>
    <w:rsid w:val="00AC6225"/>
    <w:rsid w:val="00AD0525"/>
    <w:rsid w:val="00AD1EA8"/>
    <w:rsid w:val="00AD241E"/>
    <w:rsid w:val="00AD3BE7"/>
    <w:rsid w:val="00AD4751"/>
    <w:rsid w:val="00AD4BD9"/>
    <w:rsid w:val="00AD516D"/>
    <w:rsid w:val="00AD55B3"/>
    <w:rsid w:val="00AD643B"/>
    <w:rsid w:val="00AE1CAF"/>
    <w:rsid w:val="00AE32F3"/>
    <w:rsid w:val="00AE3809"/>
    <w:rsid w:val="00AF0CBE"/>
    <w:rsid w:val="00AF337E"/>
    <w:rsid w:val="00AF366F"/>
    <w:rsid w:val="00AF52F2"/>
    <w:rsid w:val="00AF596F"/>
    <w:rsid w:val="00AF72A4"/>
    <w:rsid w:val="00B01D2E"/>
    <w:rsid w:val="00B02161"/>
    <w:rsid w:val="00B02BBA"/>
    <w:rsid w:val="00B15CF2"/>
    <w:rsid w:val="00B20C58"/>
    <w:rsid w:val="00B22AD7"/>
    <w:rsid w:val="00B247B5"/>
    <w:rsid w:val="00B24F7F"/>
    <w:rsid w:val="00B31DC0"/>
    <w:rsid w:val="00B3598C"/>
    <w:rsid w:val="00B37923"/>
    <w:rsid w:val="00B4409D"/>
    <w:rsid w:val="00B4473B"/>
    <w:rsid w:val="00B460DB"/>
    <w:rsid w:val="00B47519"/>
    <w:rsid w:val="00B5178B"/>
    <w:rsid w:val="00B52171"/>
    <w:rsid w:val="00B52EC9"/>
    <w:rsid w:val="00B53061"/>
    <w:rsid w:val="00B533E3"/>
    <w:rsid w:val="00B54C14"/>
    <w:rsid w:val="00B5576D"/>
    <w:rsid w:val="00B57245"/>
    <w:rsid w:val="00B57CEE"/>
    <w:rsid w:val="00B64E21"/>
    <w:rsid w:val="00B76D76"/>
    <w:rsid w:val="00B77A7F"/>
    <w:rsid w:val="00B82625"/>
    <w:rsid w:val="00B82C0F"/>
    <w:rsid w:val="00B82C80"/>
    <w:rsid w:val="00B844A3"/>
    <w:rsid w:val="00B85070"/>
    <w:rsid w:val="00B91445"/>
    <w:rsid w:val="00B92DB8"/>
    <w:rsid w:val="00B94FD4"/>
    <w:rsid w:val="00B971E3"/>
    <w:rsid w:val="00BA222D"/>
    <w:rsid w:val="00BA3181"/>
    <w:rsid w:val="00BA5345"/>
    <w:rsid w:val="00BA7DAF"/>
    <w:rsid w:val="00BB1DBB"/>
    <w:rsid w:val="00BB42D6"/>
    <w:rsid w:val="00BB5FAF"/>
    <w:rsid w:val="00BB6B0D"/>
    <w:rsid w:val="00BB7644"/>
    <w:rsid w:val="00BC3C98"/>
    <w:rsid w:val="00BC691D"/>
    <w:rsid w:val="00BD006D"/>
    <w:rsid w:val="00BE03D4"/>
    <w:rsid w:val="00BE5D79"/>
    <w:rsid w:val="00BE7197"/>
    <w:rsid w:val="00BF0B08"/>
    <w:rsid w:val="00BF2F7B"/>
    <w:rsid w:val="00BF364E"/>
    <w:rsid w:val="00BF569A"/>
    <w:rsid w:val="00C00118"/>
    <w:rsid w:val="00C0187F"/>
    <w:rsid w:val="00C05BA5"/>
    <w:rsid w:val="00C079B7"/>
    <w:rsid w:val="00C10BEA"/>
    <w:rsid w:val="00C11D21"/>
    <w:rsid w:val="00C152BD"/>
    <w:rsid w:val="00C1639F"/>
    <w:rsid w:val="00C177D9"/>
    <w:rsid w:val="00C20A66"/>
    <w:rsid w:val="00C20BA2"/>
    <w:rsid w:val="00C214B7"/>
    <w:rsid w:val="00C34A1F"/>
    <w:rsid w:val="00C4023C"/>
    <w:rsid w:val="00C41FB2"/>
    <w:rsid w:val="00C44B73"/>
    <w:rsid w:val="00C50A53"/>
    <w:rsid w:val="00C53EF2"/>
    <w:rsid w:val="00C54435"/>
    <w:rsid w:val="00C5688B"/>
    <w:rsid w:val="00C72701"/>
    <w:rsid w:val="00C762AF"/>
    <w:rsid w:val="00C7659B"/>
    <w:rsid w:val="00C77162"/>
    <w:rsid w:val="00C809AA"/>
    <w:rsid w:val="00C91733"/>
    <w:rsid w:val="00C92353"/>
    <w:rsid w:val="00C93031"/>
    <w:rsid w:val="00C96BD0"/>
    <w:rsid w:val="00CA2F8A"/>
    <w:rsid w:val="00CA3969"/>
    <w:rsid w:val="00CA6AD6"/>
    <w:rsid w:val="00CA6E80"/>
    <w:rsid w:val="00CB3BF7"/>
    <w:rsid w:val="00CB550F"/>
    <w:rsid w:val="00CB5EFE"/>
    <w:rsid w:val="00CB76D7"/>
    <w:rsid w:val="00CC10E0"/>
    <w:rsid w:val="00CC1A86"/>
    <w:rsid w:val="00CC2A8F"/>
    <w:rsid w:val="00CC4E9A"/>
    <w:rsid w:val="00CC5540"/>
    <w:rsid w:val="00CD266D"/>
    <w:rsid w:val="00CD4543"/>
    <w:rsid w:val="00CE0B20"/>
    <w:rsid w:val="00CE1F85"/>
    <w:rsid w:val="00CE2E9D"/>
    <w:rsid w:val="00CE35B8"/>
    <w:rsid w:val="00CE3E29"/>
    <w:rsid w:val="00CE5BE3"/>
    <w:rsid w:val="00CE6EC2"/>
    <w:rsid w:val="00CF06DC"/>
    <w:rsid w:val="00CF728C"/>
    <w:rsid w:val="00D01030"/>
    <w:rsid w:val="00D02EDF"/>
    <w:rsid w:val="00D03A68"/>
    <w:rsid w:val="00D06140"/>
    <w:rsid w:val="00D06B29"/>
    <w:rsid w:val="00D079E1"/>
    <w:rsid w:val="00D07D24"/>
    <w:rsid w:val="00D116F1"/>
    <w:rsid w:val="00D12A11"/>
    <w:rsid w:val="00D13318"/>
    <w:rsid w:val="00D137C3"/>
    <w:rsid w:val="00D17BA1"/>
    <w:rsid w:val="00D21286"/>
    <w:rsid w:val="00D22D73"/>
    <w:rsid w:val="00D24B75"/>
    <w:rsid w:val="00D26C5B"/>
    <w:rsid w:val="00D30EAC"/>
    <w:rsid w:val="00D323C4"/>
    <w:rsid w:val="00D32A28"/>
    <w:rsid w:val="00D33E90"/>
    <w:rsid w:val="00D34084"/>
    <w:rsid w:val="00D34493"/>
    <w:rsid w:val="00D36598"/>
    <w:rsid w:val="00D37663"/>
    <w:rsid w:val="00D43721"/>
    <w:rsid w:val="00D45822"/>
    <w:rsid w:val="00D45954"/>
    <w:rsid w:val="00D46864"/>
    <w:rsid w:val="00D52BBD"/>
    <w:rsid w:val="00D55073"/>
    <w:rsid w:val="00D6250E"/>
    <w:rsid w:val="00D633A2"/>
    <w:rsid w:val="00D635EC"/>
    <w:rsid w:val="00D65A03"/>
    <w:rsid w:val="00D67793"/>
    <w:rsid w:val="00D709ED"/>
    <w:rsid w:val="00D71CE2"/>
    <w:rsid w:val="00D73628"/>
    <w:rsid w:val="00D808E9"/>
    <w:rsid w:val="00D80EFC"/>
    <w:rsid w:val="00D83AED"/>
    <w:rsid w:val="00D8696E"/>
    <w:rsid w:val="00D86E78"/>
    <w:rsid w:val="00D86EA5"/>
    <w:rsid w:val="00D8746B"/>
    <w:rsid w:val="00D913CD"/>
    <w:rsid w:val="00D92D8F"/>
    <w:rsid w:val="00D966B3"/>
    <w:rsid w:val="00DA1449"/>
    <w:rsid w:val="00DA1F2E"/>
    <w:rsid w:val="00DA27AC"/>
    <w:rsid w:val="00DA5022"/>
    <w:rsid w:val="00DA5675"/>
    <w:rsid w:val="00DA60FC"/>
    <w:rsid w:val="00DB71D6"/>
    <w:rsid w:val="00DB7741"/>
    <w:rsid w:val="00DB7C67"/>
    <w:rsid w:val="00DB7EAE"/>
    <w:rsid w:val="00DC3F6F"/>
    <w:rsid w:val="00DC55A4"/>
    <w:rsid w:val="00DC63B1"/>
    <w:rsid w:val="00DC6697"/>
    <w:rsid w:val="00DD120C"/>
    <w:rsid w:val="00DD15AA"/>
    <w:rsid w:val="00DD19F2"/>
    <w:rsid w:val="00DD295B"/>
    <w:rsid w:val="00DD5BB9"/>
    <w:rsid w:val="00DD6556"/>
    <w:rsid w:val="00DD705E"/>
    <w:rsid w:val="00DE46E6"/>
    <w:rsid w:val="00DE6ABE"/>
    <w:rsid w:val="00DE726A"/>
    <w:rsid w:val="00DF1310"/>
    <w:rsid w:val="00E00969"/>
    <w:rsid w:val="00E01616"/>
    <w:rsid w:val="00E05118"/>
    <w:rsid w:val="00E069AB"/>
    <w:rsid w:val="00E14135"/>
    <w:rsid w:val="00E16527"/>
    <w:rsid w:val="00E166E2"/>
    <w:rsid w:val="00E23DEA"/>
    <w:rsid w:val="00E25DFC"/>
    <w:rsid w:val="00E3142B"/>
    <w:rsid w:val="00E35084"/>
    <w:rsid w:val="00E35CFA"/>
    <w:rsid w:val="00E37F21"/>
    <w:rsid w:val="00E432B2"/>
    <w:rsid w:val="00E442FB"/>
    <w:rsid w:val="00E458E9"/>
    <w:rsid w:val="00E46A5F"/>
    <w:rsid w:val="00E474C6"/>
    <w:rsid w:val="00E50B2B"/>
    <w:rsid w:val="00E5135E"/>
    <w:rsid w:val="00E524D6"/>
    <w:rsid w:val="00E561C7"/>
    <w:rsid w:val="00E56407"/>
    <w:rsid w:val="00E56816"/>
    <w:rsid w:val="00E568FA"/>
    <w:rsid w:val="00E61509"/>
    <w:rsid w:val="00E700BC"/>
    <w:rsid w:val="00E7082B"/>
    <w:rsid w:val="00E70BAC"/>
    <w:rsid w:val="00E71511"/>
    <w:rsid w:val="00E7156C"/>
    <w:rsid w:val="00E73580"/>
    <w:rsid w:val="00E73980"/>
    <w:rsid w:val="00E73E5E"/>
    <w:rsid w:val="00E829AF"/>
    <w:rsid w:val="00E84CFB"/>
    <w:rsid w:val="00E8790D"/>
    <w:rsid w:val="00E91DFE"/>
    <w:rsid w:val="00E967E2"/>
    <w:rsid w:val="00EA19C0"/>
    <w:rsid w:val="00EA1A29"/>
    <w:rsid w:val="00EA599C"/>
    <w:rsid w:val="00EA5FC8"/>
    <w:rsid w:val="00EA6AF4"/>
    <w:rsid w:val="00EA71D9"/>
    <w:rsid w:val="00EB3193"/>
    <w:rsid w:val="00EB398C"/>
    <w:rsid w:val="00EC7299"/>
    <w:rsid w:val="00ED0041"/>
    <w:rsid w:val="00ED08F6"/>
    <w:rsid w:val="00ED0D0D"/>
    <w:rsid w:val="00ED1B3F"/>
    <w:rsid w:val="00ED1E9D"/>
    <w:rsid w:val="00ED46BF"/>
    <w:rsid w:val="00ED72A4"/>
    <w:rsid w:val="00EE03DC"/>
    <w:rsid w:val="00EE76AE"/>
    <w:rsid w:val="00EF1AF7"/>
    <w:rsid w:val="00EF1B4F"/>
    <w:rsid w:val="00EF36D4"/>
    <w:rsid w:val="00EF3FCF"/>
    <w:rsid w:val="00EF49BC"/>
    <w:rsid w:val="00EF6E34"/>
    <w:rsid w:val="00F064A0"/>
    <w:rsid w:val="00F10271"/>
    <w:rsid w:val="00F103D5"/>
    <w:rsid w:val="00F20CBC"/>
    <w:rsid w:val="00F24BFE"/>
    <w:rsid w:val="00F25B13"/>
    <w:rsid w:val="00F25E16"/>
    <w:rsid w:val="00F26A86"/>
    <w:rsid w:val="00F275F2"/>
    <w:rsid w:val="00F27AF5"/>
    <w:rsid w:val="00F30B27"/>
    <w:rsid w:val="00F33870"/>
    <w:rsid w:val="00F3390A"/>
    <w:rsid w:val="00F34A70"/>
    <w:rsid w:val="00F36709"/>
    <w:rsid w:val="00F4067F"/>
    <w:rsid w:val="00F41F39"/>
    <w:rsid w:val="00F426C9"/>
    <w:rsid w:val="00F5053F"/>
    <w:rsid w:val="00F51442"/>
    <w:rsid w:val="00F536F6"/>
    <w:rsid w:val="00F6205B"/>
    <w:rsid w:val="00F7433D"/>
    <w:rsid w:val="00F8244B"/>
    <w:rsid w:val="00F83CD8"/>
    <w:rsid w:val="00F85567"/>
    <w:rsid w:val="00F862E3"/>
    <w:rsid w:val="00F86F5A"/>
    <w:rsid w:val="00F910EA"/>
    <w:rsid w:val="00F91B65"/>
    <w:rsid w:val="00F92F21"/>
    <w:rsid w:val="00F93615"/>
    <w:rsid w:val="00F96D88"/>
    <w:rsid w:val="00FB2C0E"/>
    <w:rsid w:val="00FB3BEE"/>
    <w:rsid w:val="00FB57B6"/>
    <w:rsid w:val="00FB665C"/>
    <w:rsid w:val="00FC3970"/>
    <w:rsid w:val="00FC4D93"/>
    <w:rsid w:val="00FC5DC9"/>
    <w:rsid w:val="00FD3AE5"/>
    <w:rsid w:val="00FD40F4"/>
    <w:rsid w:val="00FD4CB5"/>
    <w:rsid w:val="00FD5C60"/>
    <w:rsid w:val="00FE0828"/>
    <w:rsid w:val="00FE3A18"/>
    <w:rsid w:val="00FE64EB"/>
    <w:rsid w:val="00FF072C"/>
    <w:rsid w:val="00FF17AA"/>
    <w:rsid w:val="00FF1F28"/>
    <w:rsid w:val="00FF3FD8"/>
    <w:rsid w:val="00FF5A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2A3"/>
  </w:style>
  <w:style w:type="paragraph" w:styleId="Titre1">
    <w:name w:val="heading 1"/>
    <w:basedOn w:val="Normal"/>
    <w:qFormat/>
    <w:rsid w:val="007F32A3"/>
    <w:pPr>
      <w:spacing w:before="100" w:beforeAutospacing="1" w:after="100" w:afterAutospacing="1"/>
      <w:outlineLvl w:val="0"/>
    </w:pPr>
    <w:rPr>
      <w:b/>
      <w:bCs/>
      <w:kern w:val="36"/>
      <w:sz w:val="48"/>
      <w:szCs w:val="48"/>
    </w:rPr>
  </w:style>
  <w:style w:type="paragraph" w:styleId="Titre2">
    <w:name w:val="heading 2"/>
    <w:basedOn w:val="Normal"/>
    <w:next w:val="Normal"/>
    <w:qFormat/>
    <w:rsid w:val="0000147D"/>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00147D"/>
    <w:pPr>
      <w:keepNext/>
      <w:spacing w:before="240" w:after="60"/>
      <w:outlineLvl w:val="2"/>
    </w:pPr>
    <w:rPr>
      <w:rFonts w:ascii="Arial" w:hAnsi="Arial" w:cs="Arial"/>
      <w:b/>
      <w:bCs/>
      <w:sz w:val="26"/>
      <w:szCs w:val="26"/>
    </w:rPr>
  </w:style>
  <w:style w:type="paragraph" w:styleId="Titre4">
    <w:name w:val="heading 4"/>
    <w:basedOn w:val="Normal"/>
    <w:next w:val="Normal"/>
    <w:qFormat/>
    <w:rsid w:val="000C51CF"/>
    <w:pPr>
      <w:keepNext/>
      <w:spacing w:before="240" w:after="60"/>
      <w:outlineLvl w:val="3"/>
    </w:pPr>
    <w:rPr>
      <w:b/>
      <w:bCs/>
      <w:sz w:val="28"/>
      <w:szCs w:val="28"/>
    </w:rPr>
  </w:style>
  <w:style w:type="paragraph" w:styleId="Titre6">
    <w:name w:val="heading 6"/>
    <w:basedOn w:val="Normal"/>
    <w:next w:val="Normal"/>
    <w:qFormat/>
    <w:rsid w:val="00DE6ABE"/>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rsid w:val="007F32A3"/>
    <w:pPr>
      <w:ind w:left="1134" w:right="1134"/>
      <w:jc w:val="both"/>
    </w:pPr>
    <w:rPr>
      <w:rFonts w:ascii="Arial" w:hAnsi="Arial"/>
      <w:sz w:val="24"/>
    </w:rPr>
  </w:style>
  <w:style w:type="paragraph" w:styleId="NormalWeb">
    <w:name w:val="Normal (Web)"/>
    <w:basedOn w:val="Normal"/>
    <w:rsid w:val="007C75D1"/>
    <w:pPr>
      <w:spacing w:before="100" w:beforeAutospacing="1" w:after="100" w:afterAutospacing="1"/>
    </w:pPr>
    <w:rPr>
      <w:sz w:val="24"/>
      <w:szCs w:val="24"/>
    </w:rPr>
  </w:style>
  <w:style w:type="paragraph" w:styleId="Corpsdetexte">
    <w:name w:val="Body Text"/>
    <w:basedOn w:val="Normal"/>
    <w:link w:val="CorpsdetexteCar"/>
    <w:rsid w:val="00E73980"/>
    <w:pPr>
      <w:widowControl w:val="0"/>
      <w:jc w:val="both"/>
    </w:pPr>
    <w:rPr>
      <w:sz w:val="24"/>
      <w:szCs w:val="24"/>
    </w:rPr>
  </w:style>
  <w:style w:type="paragraph" w:styleId="Pieddepage">
    <w:name w:val="footer"/>
    <w:basedOn w:val="Normal"/>
    <w:link w:val="PieddepageCar"/>
    <w:uiPriority w:val="99"/>
    <w:rsid w:val="005A02CB"/>
    <w:pPr>
      <w:tabs>
        <w:tab w:val="center" w:pos="4536"/>
        <w:tab w:val="right" w:pos="9072"/>
      </w:tabs>
    </w:pPr>
  </w:style>
  <w:style w:type="character" w:styleId="Numrodepage">
    <w:name w:val="page number"/>
    <w:basedOn w:val="Policepardfaut"/>
    <w:rsid w:val="005A02CB"/>
  </w:style>
  <w:style w:type="paragraph" w:styleId="Titre">
    <w:name w:val="Title"/>
    <w:basedOn w:val="Normal"/>
    <w:link w:val="TitreCar"/>
    <w:qFormat/>
    <w:rsid w:val="00B247B5"/>
    <w:pPr>
      <w:spacing w:before="100" w:beforeAutospacing="1" w:after="100" w:afterAutospacing="1"/>
    </w:pPr>
    <w:rPr>
      <w:sz w:val="24"/>
      <w:szCs w:val="24"/>
    </w:rPr>
  </w:style>
  <w:style w:type="paragraph" w:styleId="Sous-titre">
    <w:name w:val="Subtitle"/>
    <w:basedOn w:val="Normal"/>
    <w:link w:val="Sous-titreCar"/>
    <w:qFormat/>
    <w:rsid w:val="00B247B5"/>
    <w:pPr>
      <w:spacing w:before="100" w:beforeAutospacing="1" w:after="100" w:afterAutospacing="1"/>
    </w:pPr>
    <w:rPr>
      <w:sz w:val="24"/>
      <w:szCs w:val="24"/>
    </w:rPr>
  </w:style>
  <w:style w:type="character" w:styleId="lev">
    <w:name w:val="Strong"/>
    <w:basedOn w:val="Policepardfaut"/>
    <w:qFormat/>
    <w:rsid w:val="00B247B5"/>
    <w:rPr>
      <w:b/>
      <w:bCs/>
    </w:rPr>
  </w:style>
  <w:style w:type="paragraph" w:styleId="Corpsdetexte2">
    <w:name w:val="Body Text 2"/>
    <w:basedOn w:val="Normal"/>
    <w:link w:val="Corpsdetexte2Car"/>
    <w:rsid w:val="00D13318"/>
    <w:pPr>
      <w:spacing w:after="120" w:line="480" w:lineRule="auto"/>
    </w:pPr>
  </w:style>
  <w:style w:type="paragraph" w:styleId="Retraitcorpsdetexte">
    <w:name w:val="Body Text Indent"/>
    <w:basedOn w:val="Normal"/>
    <w:rsid w:val="000C51CF"/>
    <w:pPr>
      <w:spacing w:after="120"/>
      <w:ind w:left="283"/>
    </w:pPr>
  </w:style>
  <w:style w:type="paragraph" w:styleId="En-tte">
    <w:name w:val="header"/>
    <w:basedOn w:val="Normal"/>
    <w:link w:val="En-tteCar"/>
    <w:rsid w:val="000C51CF"/>
    <w:pPr>
      <w:tabs>
        <w:tab w:val="center" w:pos="4536"/>
        <w:tab w:val="right" w:pos="9072"/>
      </w:tabs>
    </w:pPr>
  </w:style>
  <w:style w:type="table" w:styleId="Grilledutableau">
    <w:name w:val="Table Grid"/>
    <w:basedOn w:val="TableauNormal"/>
    <w:rsid w:val="007C3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JET">
    <w:name w:val="OBJET"/>
    <w:basedOn w:val="Normal"/>
    <w:rsid w:val="007C35AD"/>
    <w:pPr>
      <w:tabs>
        <w:tab w:val="left" w:pos="284"/>
      </w:tabs>
      <w:ind w:left="-567"/>
    </w:pPr>
    <w:rPr>
      <w:rFonts w:ascii="Univers (WN)" w:hAnsi="Univers (WN)"/>
      <w:b/>
    </w:rPr>
  </w:style>
  <w:style w:type="character" w:customStyle="1" w:styleId="En-tteCar">
    <w:name w:val="En-tête Car"/>
    <w:basedOn w:val="Policepardfaut"/>
    <w:link w:val="En-tte"/>
    <w:rsid w:val="007D4A5E"/>
    <w:rPr>
      <w:lang w:val="fr-FR" w:eastAsia="fr-FR" w:bidi="ar-SA"/>
    </w:rPr>
  </w:style>
  <w:style w:type="paragraph" w:styleId="Corpsdetexte3">
    <w:name w:val="Body Text 3"/>
    <w:basedOn w:val="Normal"/>
    <w:rsid w:val="00727BB6"/>
    <w:pPr>
      <w:spacing w:after="120"/>
    </w:pPr>
    <w:rPr>
      <w:sz w:val="16"/>
      <w:szCs w:val="16"/>
    </w:rPr>
  </w:style>
  <w:style w:type="paragraph" w:styleId="Textedebulles">
    <w:name w:val="Balloon Text"/>
    <w:basedOn w:val="Normal"/>
    <w:semiHidden/>
    <w:rsid w:val="009779F7"/>
    <w:rPr>
      <w:rFonts w:ascii="Tahoma" w:hAnsi="Tahoma" w:cs="Tahoma"/>
      <w:sz w:val="16"/>
      <w:szCs w:val="16"/>
    </w:rPr>
  </w:style>
  <w:style w:type="paragraph" w:styleId="Paragraphedeliste">
    <w:name w:val="List Paragraph"/>
    <w:basedOn w:val="Normal"/>
    <w:uiPriority w:val="34"/>
    <w:qFormat/>
    <w:rsid w:val="00B4409D"/>
    <w:pPr>
      <w:ind w:left="720"/>
      <w:contextualSpacing/>
    </w:pPr>
  </w:style>
  <w:style w:type="paragraph" w:styleId="Retraitcorpsdetexte2">
    <w:name w:val="Body Text Indent 2"/>
    <w:basedOn w:val="Normal"/>
    <w:link w:val="Retraitcorpsdetexte2Car"/>
    <w:rsid w:val="00113FB3"/>
    <w:pPr>
      <w:spacing w:after="120" w:line="480" w:lineRule="auto"/>
      <w:ind w:left="283"/>
    </w:pPr>
  </w:style>
  <w:style w:type="character" w:customStyle="1" w:styleId="Retraitcorpsdetexte2Car">
    <w:name w:val="Retrait corps de texte 2 Car"/>
    <w:basedOn w:val="Policepardfaut"/>
    <w:link w:val="Retraitcorpsdetexte2"/>
    <w:rsid w:val="00113FB3"/>
  </w:style>
  <w:style w:type="character" w:customStyle="1" w:styleId="TitreCar">
    <w:name w:val="Titre Car"/>
    <w:basedOn w:val="Policepardfaut"/>
    <w:link w:val="Titre"/>
    <w:rsid w:val="008B0439"/>
    <w:rPr>
      <w:sz w:val="24"/>
      <w:szCs w:val="24"/>
    </w:rPr>
  </w:style>
  <w:style w:type="character" w:customStyle="1" w:styleId="Corpsdetexte2Car">
    <w:name w:val="Corps de texte 2 Car"/>
    <w:basedOn w:val="Policepardfaut"/>
    <w:link w:val="Corpsdetexte2"/>
    <w:rsid w:val="008B0439"/>
  </w:style>
  <w:style w:type="character" w:customStyle="1" w:styleId="Sous-titreCar">
    <w:name w:val="Sous-titre Car"/>
    <w:basedOn w:val="Policepardfaut"/>
    <w:link w:val="Sous-titre"/>
    <w:rsid w:val="008B0439"/>
    <w:rPr>
      <w:sz w:val="24"/>
      <w:szCs w:val="24"/>
    </w:rPr>
  </w:style>
  <w:style w:type="character" w:customStyle="1" w:styleId="CorpsdetexteCar">
    <w:name w:val="Corps de texte Car"/>
    <w:basedOn w:val="Policepardfaut"/>
    <w:link w:val="Corpsdetexte"/>
    <w:rsid w:val="00C079B7"/>
    <w:rPr>
      <w:sz w:val="24"/>
      <w:szCs w:val="24"/>
    </w:rPr>
  </w:style>
  <w:style w:type="paragraph" w:styleId="Sansinterligne">
    <w:name w:val="No Spacing"/>
    <w:uiPriority w:val="1"/>
    <w:qFormat/>
    <w:rsid w:val="0055057C"/>
    <w:rPr>
      <w:rFonts w:eastAsia="Calibri"/>
      <w:sz w:val="24"/>
      <w:szCs w:val="24"/>
      <w:lang w:eastAsia="en-US"/>
    </w:rPr>
  </w:style>
  <w:style w:type="character" w:styleId="Accentuation">
    <w:name w:val="Emphasis"/>
    <w:basedOn w:val="Policepardfaut"/>
    <w:qFormat/>
    <w:rsid w:val="002E005F"/>
    <w:rPr>
      <w:i/>
      <w:iCs/>
    </w:rPr>
  </w:style>
  <w:style w:type="paragraph" w:styleId="Notedebasdepage">
    <w:name w:val="footnote text"/>
    <w:basedOn w:val="Normal"/>
    <w:link w:val="NotedebasdepageCar"/>
    <w:rsid w:val="0088381A"/>
  </w:style>
  <w:style w:type="character" w:customStyle="1" w:styleId="NotedebasdepageCar">
    <w:name w:val="Note de bas de page Car"/>
    <w:basedOn w:val="Policepardfaut"/>
    <w:link w:val="Notedebasdepage"/>
    <w:rsid w:val="0088381A"/>
  </w:style>
  <w:style w:type="character" w:styleId="Appelnotedebasdep">
    <w:name w:val="footnote reference"/>
    <w:basedOn w:val="Policepardfaut"/>
    <w:rsid w:val="0088381A"/>
    <w:rPr>
      <w:vertAlign w:val="superscript"/>
    </w:rPr>
  </w:style>
  <w:style w:type="character" w:styleId="Lienhypertexte">
    <w:name w:val="Hyperlink"/>
    <w:basedOn w:val="Policepardfaut"/>
    <w:unhideWhenUsed/>
    <w:rsid w:val="00062E61"/>
    <w:rPr>
      <w:color w:val="0000FF"/>
      <w:u w:val="single"/>
    </w:rPr>
  </w:style>
  <w:style w:type="character" w:customStyle="1" w:styleId="PieddepageCar">
    <w:name w:val="Pied de page Car"/>
    <w:basedOn w:val="Policepardfaut"/>
    <w:link w:val="Pieddepage"/>
    <w:uiPriority w:val="99"/>
    <w:rsid w:val="003805DF"/>
  </w:style>
  <w:style w:type="paragraph" w:customStyle="1" w:styleId="VuConsidrant">
    <w:name w:val="Vu.Considérant"/>
    <w:basedOn w:val="Normal"/>
    <w:rsid w:val="00754EE0"/>
    <w:pPr>
      <w:spacing w:after="140"/>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33043851">
      <w:bodyDiv w:val="1"/>
      <w:marLeft w:val="0"/>
      <w:marRight w:val="0"/>
      <w:marTop w:val="0"/>
      <w:marBottom w:val="0"/>
      <w:divBdr>
        <w:top w:val="none" w:sz="0" w:space="0" w:color="auto"/>
        <w:left w:val="none" w:sz="0" w:space="0" w:color="auto"/>
        <w:bottom w:val="none" w:sz="0" w:space="0" w:color="auto"/>
        <w:right w:val="none" w:sz="0" w:space="0" w:color="auto"/>
      </w:divBdr>
    </w:div>
    <w:div w:id="86310982">
      <w:bodyDiv w:val="1"/>
      <w:marLeft w:val="0"/>
      <w:marRight w:val="0"/>
      <w:marTop w:val="0"/>
      <w:marBottom w:val="0"/>
      <w:divBdr>
        <w:top w:val="none" w:sz="0" w:space="0" w:color="auto"/>
        <w:left w:val="none" w:sz="0" w:space="0" w:color="auto"/>
        <w:bottom w:val="none" w:sz="0" w:space="0" w:color="auto"/>
        <w:right w:val="none" w:sz="0" w:space="0" w:color="auto"/>
      </w:divBdr>
    </w:div>
    <w:div w:id="87889205">
      <w:bodyDiv w:val="1"/>
      <w:marLeft w:val="0"/>
      <w:marRight w:val="0"/>
      <w:marTop w:val="0"/>
      <w:marBottom w:val="0"/>
      <w:divBdr>
        <w:top w:val="none" w:sz="0" w:space="0" w:color="auto"/>
        <w:left w:val="none" w:sz="0" w:space="0" w:color="auto"/>
        <w:bottom w:val="none" w:sz="0" w:space="0" w:color="auto"/>
        <w:right w:val="none" w:sz="0" w:space="0" w:color="auto"/>
      </w:divBdr>
    </w:div>
    <w:div w:id="151993394">
      <w:bodyDiv w:val="1"/>
      <w:marLeft w:val="0"/>
      <w:marRight w:val="0"/>
      <w:marTop w:val="0"/>
      <w:marBottom w:val="0"/>
      <w:divBdr>
        <w:top w:val="none" w:sz="0" w:space="0" w:color="auto"/>
        <w:left w:val="none" w:sz="0" w:space="0" w:color="auto"/>
        <w:bottom w:val="none" w:sz="0" w:space="0" w:color="auto"/>
        <w:right w:val="none" w:sz="0" w:space="0" w:color="auto"/>
      </w:divBdr>
    </w:div>
    <w:div w:id="152767865">
      <w:bodyDiv w:val="1"/>
      <w:marLeft w:val="0"/>
      <w:marRight w:val="0"/>
      <w:marTop w:val="0"/>
      <w:marBottom w:val="0"/>
      <w:divBdr>
        <w:top w:val="none" w:sz="0" w:space="0" w:color="auto"/>
        <w:left w:val="none" w:sz="0" w:space="0" w:color="auto"/>
        <w:bottom w:val="none" w:sz="0" w:space="0" w:color="auto"/>
        <w:right w:val="none" w:sz="0" w:space="0" w:color="auto"/>
      </w:divBdr>
    </w:div>
    <w:div w:id="165479484">
      <w:bodyDiv w:val="1"/>
      <w:marLeft w:val="0"/>
      <w:marRight w:val="0"/>
      <w:marTop w:val="0"/>
      <w:marBottom w:val="0"/>
      <w:divBdr>
        <w:top w:val="none" w:sz="0" w:space="0" w:color="auto"/>
        <w:left w:val="none" w:sz="0" w:space="0" w:color="auto"/>
        <w:bottom w:val="none" w:sz="0" w:space="0" w:color="auto"/>
        <w:right w:val="none" w:sz="0" w:space="0" w:color="auto"/>
      </w:divBdr>
    </w:div>
    <w:div w:id="453407013">
      <w:bodyDiv w:val="1"/>
      <w:marLeft w:val="0"/>
      <w:marRight w:val="0"/>
      <w:marTop w:val="0"/>
      <w:marBottom w:val="0"/>
      <w:divBdr>
        <w:top w:val="none" w:sz="0" w:space="0" w:color="auto"/>
        <w:left w:val="none" w:sz="0" w:space="0" w:color="auto"/>
        <w:bottom w:val="none" w:sz="0" w:space="0" w:color="auto"/>
        <w:right w:val="none" w:sz="0" w:space="0" w:color="auto"/>
      </w:divBdr>
    </w:div>
    <w:div w:id="524292832">
      <w:bodyDiv w:val="1"/>
      <w:marLeft w:val="0"/>
      <w:marRight w:val="0"/>
      <w:marTop w:val="0"/>
      <w:marBottom w:val="0"/>
      <w:divBdr>
        <w:top w:val="none" w:sz="0" w:space="0" w:color="auto"/>
        <w:left w:val="none" w:sz="0" w:space="0" w:color="auto"/>
        <w:bottom w:val="none" w:sz="0" w:space="0" w:color="auto"/>
        <w:right w:val="none" w:sz="0" w:space="0" w:color="auto"/>
      </w:divBdr>
    </w:div>
    <w:div w:id="847211842">
      <w:bodyDiv w:val="1"/>
      <w:marLeft w:val="0"/>
      <w:marRight w:val="0"/>
      <w:marTop w:val="0"/>
      <w:marBottom w:val="0"/>
      <w:divBdr>
        <w:top w:val="none" w:sz="0" w:space="0" w:color="auto"/>
        <w:left w:val="none" w:sz="0" w:space="0" w:color="auto"/>
        <w:bottom w:val="none" w:sz="0" w:space="0" w:color="auto"/>
        <w:right w:val="none" w:sz="0" w:space="0" w:color="auto"/>
      </w:divBdr>
    </w:div>
    <w:div w:id="955529204">
      <w:bodyDiv w:val="1"/>
      <w:marLeft w:val="0"/>
      <w:marRight w:val="0"/>
      <w:marTop w:val="0"/>
      <w:marBottom w:val="0"/>
      <w:divBdr>
        <w:top w:val="none" w:sz="0" w:space="0" w:color="auto"/>
        <w:left w:val="none" w:sz="0" w:space="0" w:color="auto"/>
        <w:bottom w:val="none" w:sz="0" w:space="0" w:color="auto"/>
        <w:right w:val="none" w:sz="0" w:space="0" w:color="auto"/>
      </w:divBdr>
    </w:div>
    <w:div w:id="1008171235">
      <w:bodyDiv w:val="1"/>
      <w:marLeft w:val="0"/>
      <w:marRight w:val="0"/>
      <w:marTop w:val="0"/>
      <w:marBottom w:val="0"/>
      <w:divBdr>
        <w:top w:val="none" w:sz="0" w:space="0" w:color="auto"/>
        <w:left w:val="none" w:sz="0" w:space="0" w:color="auto"/>
        <w:bottom w:val="none" w:sz="0" w:space="0" w:color="auto"/>
        <w:right w:val="none" w:sz="0" w:space="0" w:color="auto"/>
      </w:divBdr>
    </w:div>
    <w:div w:id="1065494808">
      <w:bodyDiv w:val="1"/>
      <w:marLeft w:val="0"/>
      <w:marRight w:val="0"/>
      <w:marTop w:val="0"/>
      <w:marBottom w:val="0"/>
      <w:divBdr>
        <w:top w:val="none" w:sz="0" w:space="0" w:color="auto"/>
        <w:left w:val="none" w:sz="0" w:space="0" w:color="auto"/>
        <w:bottom w:val="none" w:sz="0" w:space="0" w:color="auto"/>
        <w:right w:val="none" w:sz="0" w:space="0" w:color="auto"/>
      </w:divBdr>
    </w:div>
    <w:div w:id="1190872327">
      <w:bodyDiv w:val="1"/>
      <w:marLeft w:val="0"/>
      <w:marRight w:val="0"/>
      <w:marTop w:val="0"/>
      <w:marBottom w:val="0"/>
      <w:divBdr>
        <w:top w:val="none" w:sz="0" w:space="0" w:color="auto"/>
        <w:left w:val="none" w:sz="0" w:space="0" w:color="auto"/>
        <w:bottom w:val="none" w:sz="0" w:space="0" w:color="auto"/>
        <w:right w:val="none" w:sz="0" w:space="0" w:color="auto"/>
      </w:divBdr>
    </w:div>
    <w:div w:id="1210069516">
      <w:bodyDiv w:val="1"/>
      <w:marLeft w:val="0"/>
      <w:marRight w:val="0"/>
      <w:marTop w:val="0"/>
      <w:marBottom w:val="0"/>
      <w:divBdr>
        <w:top w:val="none" w:sz="0" w:space="0" w:color="auto"/>
        <w:left w:val="none" w:sz="0" w:space="0" w:color="auto"/>
        <w:bottom w:val="none" w:sz="0" w:space="0" w:color="auto"/>
        <w:right w:val="none" w:sz="0" w:space="0" w:color="auto"/>
      </w:divBdr>
    </w:div>
    <w:div w:id="1233731243">
      <w:bodyDiv w:val="1"/>
      <w:marLeft w:val="0"/>
      <w:marRight w:val="0"/>
      <w:marTop w:val="0"/>
      <w:marBottom w:val="0"/>
      <w:divBdr>
        <w:top w:val="none" w:sz="0" w:space="0" w:color="auto"/>
        <w:left w:val="none" w:sz="0" w:space="0" w:color="auto"/>
        <w:bottom w:val="none" w:sz="0" w:space="0" w:color="auto"/>
        <w:right w:val="none" w:sz="0" w:space="0" w:color="auto"/>
      </w:divBdr>
    </w:div>
    <w:div w:id="1250117803">
      <w:bodyDiv w:val="1"/>
      <w:marLeft w:val="0"/>
      <w:marRight w:val="0"/>
      <w:marTop w:val="0"/>
      <w:marBottom w:val="0"/>
      <w:divBdr>
        <w:top w:val="none" w:sz="0" w:space="0" w:color="auto"/>
        <w:left w:val="none" w:sz="0" w:space="0" w:color="auto"/>
        <w:bottom w:val="none" w:sz="0" w:space="0" w:color="auto"/>
        <w:right w:val="none" w:sz="0" w:space="0" w:color="auto"/>
      </w:divBdr>
    </w:div>
    <w:div w:id="1267275678">
      <w:bodyDiv w:val="1"/>
      <w:marLeft w:val="0"/>
      <w:marRight w:val="0"/>
      <w:marTop w:val="0"/>
      <w:marBottom w:val="0"/>
      <w:divBdr>
        <w:top w:val="none" w:sz="0" w:space="0" w:color="auto"/>
        <w:left w:val="none" w:sz="0" w:space="0" w:color="auto"/>
        <w:bottom w:val="none" w:sz="0" w:space="0" w:color="auto"/>
        <w:right w:val="none" w:sz="0" w:space="0" w:color="auto"/>
      </w:divBdr>
    </w:div>
    <w:div w:id="1559515104">
      <w:bodyDiv w:val="1"/>
      <w:marLeft w:val="0"/>
      <w:marRight w:val="0"/>
      <w:marTop w:val="0"/>
      <w:marBottom w:val="0"/>
      <w:divBdr>
        <w:top w:val="none" w:sz="0" w:space="0" w:color="auto"/>
        <w:left w:val="none" w:sz="0" w:space="0" w:color="auto"/>
        <w:bottom w:val="none" w:sz="0" w:space="0" w:color="auto"/>
        <w:right w:val="none" w:sz="0" w:space="0" w:color="auto"/>
      </w:divBdr>
    </w:div>
    <w:div w:id="1574045325">
      <w:bodyDiv w:val="1"/>
      <w:marLeft w:val="0"/>
      <w:marRight w:val="0"/>
      <w:marTop w:val="0"/>
      <w:marBottom w:val="0"/>
      <w:divBdr>
        <w:top w:val="none" w:sz="0" w:space="0" w:color="auto"/>
        <w:left w:val="none" w:sz="0" w:space="0" w:color="auto"/>
        <w:bottom w:val="none" w:sz="0" w:space="0" w:color="auto"/>
        <w:right w:val="none" w:sz="0" w:space="0" w:color="auto"/>
      </w:divBdr>
    </w:div>
    <w:div w:id="1580405283">
      <w:bodyDiv w:val="1"/>
      <w:marLeft w:val="0"/>
      <w:marRight w:val="0"/>
      <w:marTop w:val="0"/>
      <w:marBottom w:val="0"/>
      <w:divBdr>
        <w:top w:val="none" w:sz="0" w:space="0" w:color="auto"/>
        <w:left w:val="none" w:sz="0" w:space="0" w:color="auto"/>
        <w:bottom w:val="none" w:sz="0" w:space="0" w:color="auto"/>
        <w:right w:val="none" w:sz="0" w:space="0" w:color="auto"/>
      </w:divBdr>
    </w:div>
    <w:div w:id="1726172856">
      <w:bodyDiv w:val="1"/>
      <w:marLeft w:val="0"/>
      <w:marRight w:val="0"/>
      <w:marTop w:val="0"/>
      <w:marBottom w:val="0"/>
      <w:divBdr>
        <w:top w:val="none" w:sz="0" w:space="0" w:color="auto"/>
        <w:left w:val="none" w:sz="0" w:space="0" w:color="auto"/>
        <w:bottom w:val="none" w:sz="0" w:space="0" w:color="auto"/>
        <w:right w:val="none" w:sz="0" w:space="0" w:color="auto"/>
      </w:divBdr>
    </w:div>
    <w:div w:id="1918055952">
      <w:bodyDiv w:val="1"/>
      <w:marLeft w:val="0"/>
      <w:marRight w:val="0"/>
      <w:marTop w:val="0"/>
      <w:marBottom w:val="0"/>
      <w:divBdr>
        <w:top w:val="none" w:sz="0" w:space="0" w:color="auto"/>
        <w:left w:val="none" w:sz="0" w:space="0" w:color="auto"/>
        <w:bottom w:val="none" w:sz="0" w:space="0" w:color="auto"/>
        <w:right w:val="none" w:sz="0" w:space="0" w:color="auto"/>
      </w:divBdr>
    </w:div>
    <w:div w:id="1977635180">
      <w:bodyDiv w:val="1"/>
      <w:marLeft w:val="0"/>
      <w:marRight w:val="0"/>
      <w:marTop w:val="0"/>
      <w:marBottom w:val="0"/>
      <w:divBdr>
        <w:top w:val="none" w:sz="0" w:space="0" w:color="auto"/>
        <w:left w:val="none" w:sz="0" w:space="0" w:color="auto"/>
        <w:bottom w:val="none" w:sz="0" w:space="0" w:color="auto"/>
        <w:right w:val="none" w:sz="0" w:space="0" w:color="auto"/>
      </w:divBdr>
    </w:div>
    <w:div w:id="2045514933">
      <w:bodyDiv w:val="1"/>
      <w:marLeft w:val="0"/>
      <w:marRight w:val="0"/>
      <w:marTop w:val="0"/>
      <w:marBottom w:val="0"/>
      <w:divBdr>
        <w:top w:val="none" w:sz="0" w:space="0" w:color="auto"/>
        <w:left w:val="none" w:sz="0" w:space="0" w:color="auto"/>
        <w:bottom w:val="none" w:sz="0" w:space="0" w:color="auto"/>
        <w:right w:val="none" w:sz="0" w:space="0" w:color="auto"/>
      </w:divBdr>
    </w:div>
    <w:div w:id="209998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894AF-6765-4C99-A545-4C5919F00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4</Pages>
  <Words>1294</Words>
  <Characters>7025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COMMUNE de LA CALMETTE</vt:lpstr>
    </vt:vector>
  </TitlesOfParts>
  <Company>ville de la calmette</Company>
  <LinksUpToDate>false</LinksUpToDate>
  <CharactersWithSpaces>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LA CALMETTE</dc:title>
  <dc:creator>Daniel Pruvost</dc:creator>
  <cp:lastModifiedBy>SG</cp:lastModifiedBy>
  <cp:revision>26</cp:revision>
  <cp:lastPrinted>2014-04-24T14:19:00Z</cp:lastPrinted>
  <dcterms:created xsi:type="dcterms:W3CDTF">2014-04-24T08:28:00Z</dcterms:created>
  <dcterms:modified xsi:type="dcterms:W3CDTF">2014-04-25T11:36:00Z</dcterms:modified>
</cp:coreProperties>
</file>